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EE" w:rsidRPr="000262C3" w:rsidRDefault="007155B2" w:rsidP="007155B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262C3">
        <w:rPr>
          <w:rFonts w:ascii="Times New Roman" w:hAnsi="Times New Roman" w:cs="Times New Roman"/>
          <w:b/>
          <w:sz w:val="36"/>
          <w:szCs w:val="36"/>
          <w:u w:val="single"/>
        </w:rPr>
        <w:t xml:space="preserve">Lesser known </w:t>
      </w:r>
      <w:r w:rsidR="003F7E9F" w:rsidRPr="000262C3">
        <w:rPr>
          <w:rFonts w:ascii="Times New Roman" w:hAnsi="Times New Roman" w:cs="Times New Roman"/>
          <w:b/>
          <w:sz w:val="36"/>
          <w:szCs w:val="36"/>
          <w:u w:val="single"/>
        </w:rPr>
        <w:t>Characteristics of muscle</w:t>
      </w:r>
    </w:p>
    <w:p w:rsidR="007155B2" w:rsidRDefault="007155B2"/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497CA6" w:rsidTr="007155B2">
        <w:tc>
          <w:tcPr>
            <w:tcW w:w="4621" w:type="dxa"/>
          </w:tcPr>
          <w:p w:rsidR="00497CA6" w:rsidRPr="00497CA6" w:rsidRDefault="00497CA6" w:rsidP="00497C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97C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Lesser known Name</w:t>
            </w:r>
          </w:p>
        </w:tc>
        <w:tc>
          <w:tcPr>
            <w:tcW w:w="4621" w:type="dxa"/>
          </w:tcPr>
          <w:p w:rsidR="00497CA6" w:rsidRPr="00497CA6" w:rsidRDefault="00497CA6" w:rsidP="00497CA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97C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Muscle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Boxer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Serratus Anterior Muscle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Albinus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Scalenus Minimus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Gantzer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Flexor Pollicis Longus (In 1813 Gantzer described an accessory muscle joins the FPL)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Grinding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Risorius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Guthrie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External Urethral Sphincter muscle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Laughing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Zygomaticus Major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Locking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Quadriceps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Rider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Adductors of thigh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3F7E9F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Thelle Muscle</w:t>
            </w:r>
          </w:p>
        </w:tc>
        <w:tc>
          <w:tcPr>
            <w:tcW w:w="4621" w:type="dxa"/>
          </w:tcPr>
          <w:p w:rsidR="003F7E9F" w:rsidRPr="000262C3" w:rsidRDefault="003F7E9F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Superficial transverse perinea muscle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Toynbee muscle</w:t>
            </w:r>
          </w:p>
        </w:tc>
        <w:tc>
          <w:tcPr>
            <w:tcW w:w="4621" w:type="dxa"/>
          </w:tcPr>
          <w:p w:rsidR="003F7E9F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Tensor Tympani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Sibson’s muscle</w:t>
            </w:r>
          </w:p>
        </w:tc>
        <w:tc>
          <w:tcPr>
            <w:tcW w:w="4621" w:type="dxa"/>
          </w:tcPr>
          <w:p w:rsidR="003F7E9F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Scaleneus minimus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Cheating muscle</w:t>
            </w:r>
          </w:p>
        </w:tc>
        <w:tc>
          <w:tcPr>
            <w:tcW w:w="4621" w:type="dxa"/>
          </w:tcPr>
          <w:p w:rsidR="003F7E9F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Superior Oblique</w:t>
            </w:r>
          </w:p>
        </w:tc>
      </w:tr>
      <w:tr w:rsidR="003F7E9F" w:rsidTr="007155B2">
        <w:tc>
          <w:tcPr>
            <w:tcW w:w="4621" w:type="dxa"/>
          </w:tcPr>
          <w:p w:rsidR="003F7E9F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Safety muscle of tongue</w:t>
            </w:r>
          </w:p>
        </w:tc>
        <w:tc>
          <w:tcPr>
            <w:tcW w:w="4621" w:type="dxa"/>
          </w:tcPr>
          <w:p w:rsidR="003F7E9F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Genioglossus</w:t>
            </w:r>
          </w:p>
        </w:tc>
      </w:tr>
      <w:tr w:rsidR="000262C3" w:rsidTr="007155B2">
        <w:tc>
          <w:tcPr>
            <w:tcW w:w="4621" w:type="dxa"/>
          </w:tcPr>
          <w:p w:rsidR="000262C3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Largest motor unit</w:t>
            </w:r>
          </w:p>
        </w:tc>
        <w:tc>
          <w:tcPr>
            <w:tcW w:w="4621" w:type="dxa"/>
          </w:tcPr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Gluteus maximus</w:t>
            </w:r>
          </w:p>
        </w:tc>
      </w:tr>
      <w:tr w:rsidR="000262C3" w:rsidTr="007155B2">
        <w:tc>
          <w:tcPr>
            <w:tcW w:w="4621" w:type="dxa"/>
          </w:tcPr>
          <w:p w:rsidR="000262C3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Smallest motor unit</w:t>
            </w:r>
          </w:p>
        </w:tc>
        <w:tc>
          <w:tcPr>
            <w:tcW w:w="4621" w:type="dxa"/>
          </w:tcPr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Extra ocular muscle</w:t>
            </w:r>
          </w:p>
        </w:tc>
      </w:tr>
      <w:tr w:rsidR="000262C3" w:rsidTr="007155B2">
        <w:tc>
          <w:tcPr>
            <w:tcW w:w="4621" w:type="dxa"/>
          </w:tcPr>
          <w:p w:rsidR="000262C3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Longest muscle</w:t>
            </w:r>
          </w:p>
        </w:tc>
        <w:tc>
          <w:tcPr>
            <w:tcW w:w="4621" w:type="dxa"/>
          </w:tcPr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Sartorius</w:t>
            </w:r>
          </w:p>
        </w:tc>
      </w:tr>
      <w:tr w:rsidR="000262C3" w:rsidTr="007155B2">
        <w:tc>
          <w:tcPr>
            <w:tcW w:w="4621" w:type="dxa"/>
          </w:tcPr>
          <w:p w:rsidR="000262C3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Smallest Muscle</w:t>
            </w:r>
          </w:p>
        </w:tc>
        <w:tc>
          <w:tcPr>
            <w:tcW w:w="4621" w:type="dxa"/>
          </w:tcPr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Stapedius</w:t>
            </w:r>
          </w:p>
        </w:tc>
      </w:tr>
      <w:tr w:rsidR="000262C3" w:rsidTr="007155B2">
        <w:tc>
          <w:tcPr>
            <w:tcW w:w="4621" w:type="dxa"/>
          </w:tcPr>
          <w:p w:rsidR="000262C3" w:rsidRPr="000262C3" w:rsidRDefault="000262C3" w:rsidP="000262C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Intra capsular muscle</w:t>
            </w:r>
          </w:p>
        </w:tc>
        <w:tc>
          <w:tcPr>
            <w:tcW w:w="4621" w:type="dxa"/>
          </w:tcPr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Biceps brachii long head</w:t>
            </w:r>
          </w:p>
          <w:p w:rsidR="000262C3" w:rsidRPr="000262C3" w:rsidRDefault="000262C3" w:rsidP="000262C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62C3">
              <w:rPr>
                <w:rFonts w:ascii="Times New Roman" w:hAnsi="Times New Roman" w:cs="Times New Roman"/>
                <w:sz w:val="32"/>
                <w:szCs w:val="32"/>
              </w:rPr>
              <w:t>Popliteus</w:t>
            </w:r>
          </w:p>
        </w:tc>
      </w:tr>
    </w:tbl>
    <w:p w:rsidR="007155B2" w:rsidRDefault="007155B2"/>
    <w:p w:rsidR="000262C3" w:rsidRDefault="000262C3"/>
    <w:p w:rsidR="000262C3" w:rsidRDefault="000262C3"/>
    <w:p w:rsidR="000262C3" w:rsidRDefault="000262C3"/>
    <w:p w:rsidR="000262C3" w:rsidRDefault="000262C3"/>
    <w:p w:rsidR="000262C3" w:rsidRDefault="000262C3"/>
    <w:p w:rsidR="000262C3" w:rsidRDefault="000262C3"/>
    <w:p w:rsidR="000262C3" w:rsidRDefault="000262C3"/>
    <w:p w:rsidR="000262C3" w:rsidRPr="000542E6" w:rsidRDefault="000262C3" w:rsidP="000542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42E6">
        <w:rPr>
          <w:rFonts w:ascii="Times New Roman" w:hAnsi="Times New Roman" w:cs="Times New Roman"/>
          <w:b/>
          <w:sz w:val="32"/>
          <w:szCs w:val="32"/>
          <w:u w:val="single"/>
        </w:rPr>
        <w:t>Hybrid muscle</w:t>
      </w:r>
    </w:p>
    <w:p w:rsidR="000262C3" w:rsidRPr="000542E6" w:rsidRDefault="000262C3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 xml:space="preserve">Adductor </w:t>
      </w:r>
      <w:r w:rsidR="000542E6" w:rsidRPr="000542E6">
        <w:rPr>
          <w:rFonts w:ascii="Times New Roman" w:hAnsi="Times New Roman" w:cs="Times New Roman"/>
          <w:sz w:val="28"/>
          <w:szCs w:val="28"/>
        </w:rPr>
        <w:t>Magnus</w:t>
      </w:r>
    </w:p>
    <w:p w:rsidR="000262C3" w:rsidRPr="000542E6" w:rsidRDefault="000262C3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Brachialis</w:t>
      </w:r>
    </w:p>
    <w:p w:rsidR="000262C3" w:rsidRPr="000542E6" w:rsidRDefault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Digastric</w:t>
      </w:r>
    </w:p>
    <w:p w:rsidR="000262C3" w:rsidRPr="000542E6" w:rsidRDefault="000262C3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Flexor digitorum profundus</w:t>
      </w:r>
    </w:p>
    <w:p w:rsidR="000262C3" w:rsidRPr="000542E6" w:rsidRDefault="000262C3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Flexor pollicis bravis</w:t>
      </w:r>
    </w:p>
    <w:p w:rsidR="000542E6" w:rsidRPr="000542E6" w:rsidRDefault="000542E6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Omohyoid</w:t>
      </w:r>
    </w:p>
    <w:p w:rsidR="000542E6" w:rsidRPr="000542E6" w:rsidRDefault="000542E6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Pectineus</w:t>
      </w:r>
    </w:p>
    <w:p w:rsidR="000542E6" w:rsidRDefault="000542E6">
      <w:pPr>
        <w:rPr>
          <w:rFonts w:ascii="Times New Roman" w:hAnsi="Times New Roman" w:cs="Times New Roman"/>
          <w:sz w:val="28"/>
          <w:szCs w:val="28"/>
        </w:rPr>
      </w:pPr>
      <w:r w:rsidRPr="000542E6">
        <w:rPr>
          <w:rFonts w:ascii="Times New Roman" w:hAnsi="Times New Roman" w:cs="Times New Roman"/>
          <w:sz w:val="28"/>
          <w:szCs w:val="28"/>
        </w:rPr>
        <w:t>Pectoralis Major</w:t>
      </w:r>
    </w:p>
    <w:p w:rsidR="000542E6" w:rsidRDefault="000542E6">
      <w:pPr>
        <w:rPr>
          <w:rFonts w:ascii="Times New Roman" w:hAnsi="Times New Roman" w:cs="Times New Roman"/>
          <w:sz w:val="28"/>
          <w:szCs w:val="28"/>
        </w:rPr>
      </w:pPr>
    </w:p>
    <w:p w:rsidR="000542E6" w:rsidRDefault="000542E6" w:rsidP="000542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42E6">
        <w:rPr>
          <w:rFonts w:ascii="Times New Roman" w:hAnsi="Times New Roman" w:cs="Times New Roman"/>
          <w:b/>
          <w:sz w:val="32"/>
          <w:szCs w:val="32"/>
          <w:u w:val="single"/>
        </w:rPr>
        <w:t>Muscle pierced by nerves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Coracobrachialis:- musculocutaneous nerve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Flexor carpi ulnaris:- Ulnar nerve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Pronator teres:-Median nerve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Supinator:- Posterior interosseus nerve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Pectoralis minor:- median pectoral nerve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</w:p>
    <w:p w:rsidR="000542E6" w:rsidRDefault="000542E6" w:rsidP="000542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Muscle</w:t>
      </w:r>
      <w:r w:rsidRPr="000542E6">
        <w:rPr>
          <w:rFonts w:ascii="Times New Roman" w:hAnsi="Times New Roman" w:cs="Times New Roman"/>
          <w:b/>
          <w:sz w:val="32"/>
          <w:szCs w:val="32"/>
          <w:u w:val="single"/>
        </w:rPr>
        <w:t xml:space="preserve"> divides arteries in three parts</w:t>
      </w:r>
    </w:p>
    <w:p w:rsidR="000542E6" w:rsidRDefault="000542E6" w:rsidP="000542E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Pectoralis minor: Axillary artery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Scalenus anterior:- Subclavian artery</w:t>
      </w:r>
    </w:p>
    <w:p w:rsid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Lateral pterygoid:- Maxillary artery</w:t>
      </w:r>
    </w:p>
    <w:p w:rsidR="000542E6" w:rsidRPr="000542E6" w:rsidRDefault="000542E6" w:rsidP="00054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Hyoglossus:- Lingual artery</w:t>
      </w:r>
    </w:p>
    <w:sectPr w:rsidR="000542E6" w:rsidRPr="000542E6" w:rsidSect="00043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A1" w:rsidRDefault="001829A1" w:rsidP="00A07919">
      <w:pPr>
        <w:spacing w:after="0" w:line="240" w:lineRule="auto"/>
      </w:pPr>
      <w:r>
        <w:separator/>
      </w:r>
    </w:p>
  </w:endnote>
  <w:endnote w:type="continuationSeparator" w:id="1">
    <w:p w:rsidR="001829A1" w:rsidRDefault="001829A1" w:rsidP="00A07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19" w:rsidRDefault="00A079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19" w:rsidRDefault="00A079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19" w:rsidRDefault="00A079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A1" w:rsidRDefault="001829A1" w:rsidP="00A07919">
      <w:pPr>
        <w:spacing w:after="0" w:line="240" w:lineRule="auto"/>
      </w:pPr>
      <w:r>
        <w:separator/>
      </w:r>
    </w:p>
  </w:footnote>
  <w:footnote w:type="continuationSeparator" w:id="1">
    <w:p w:rsidR="001829A1" w:rsidRDefault="001829A1" w:rsidP="00A07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19" w:rsidRDefault="00A079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224"/>
      <w:docPartObj>
        <w:docPartGallery w:val="Watermarks"/>
        <w:docPartUnique/>
      </w:docPartObj>
    </w:sdtPr>
    <w:sdtContent>
      <w:p w:rsidR="00A07919" w:rsidRDefault="00422C23">
        <w:pPr>
          <w:pStyle w:val="Header"/>
        </w:pPr>
        <w:r w:rsidRPr="00422C23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64328" o:spid="_x0000_s5121" type="#_x0000_t136" style="position:absolute;margin-left:0;margin-top:0;width:516.9pt;height:119.25pt;rotation:315;z-index:-251658752;mso-position-horizontal:center;mso-position-horizontal-relative:margin;mso-position-vertical:center;mso-position-vertical-relative:margin" o:allowincell="f" fillcolor="#e36c0a [2409]" stroked="f">
              <v:fill opacity=".5"/>
              <v:textpath style="font-family:&quot;Calibri&quot;;font-size:1pt" string="Dr Chintan Bhat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19" w:rsidRDefault="00A079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55B2"/>
    <w:rsid w:val="000262C3"/>
    <w:rsid w:val="000436EE"/>
    <w:rsid w:val="000542E6"/>
    <w:rsid w:val="00074827"/>
    <w:rsid w:val="001829A1"/>
    <w:rsid w:val="003F7E9F"/>
    <w:rsid w:val="00422C23"/>
    <w:rsid w:val="004235F5"/>
    <w:rsid w:val="00497CA6"/>
    <w:rsid w:val="007155B2"/>
    <w:rsid w:val="0079728C"/>
    <w:rsid w:val="00A07919"/>
    <w:rsid w:val="00B76281"/>
    <w:rsid w:val="00F6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7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919"/>
  </w:style>
  <w:style w:type="paragraph" w:styleId="Footer">
    <w:name w:val="footer"/>
    <w:basedOn w:val="Normal"/>
    <w:link w:val="FooterChar"/>
    <w:uiPriority w:val="99"/>
    <w:semiHidden/>
    <w:unhideWhenUsed/>
    <w:rsid w:val="00A07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2017-02-27T08:23:00Z</dcterms:created>
  <dcterms:modified xsi:type="dcterms:W3CDTF">2017-03-01T10:27:00Z</dcterms:modified>
</cp:coreProperties>
</file>