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CA" w:rsidRPr="00464CE1" w:rsidRDefault="005026CA" w:rsidP="005026CA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464CE1">
        <w:rPr>
          <w:rFonts w:asciiTheme="majorHAnsi" w:hAnsiTheme="majorHAnsi"/>
          <w:b/>
          <w:sz w:val="32"/>
          <w:szCs w:val="32"/>
        </w:rPr>
        <w:t>1</w:t>
      </w:r>
      <w:r w:rsidRPr="00464CE1">
        <w:rPr>
          <w:rFonts w:asciiTheme="majorHAnsi" w:hAnsiTheme="majorHAnsi"/>
          <w:b/>
          <w:sz w:val="32"/>
          <w:szCs w:val="32"/>
          <w:vertAlign w:val="superscript"/>
        </w:rPr>
        <w:t>st</w:t>
      </w:r>
      <w:r w:rsidRPr="00464CE1">
        <w:rPr>
          <w:rFonts w:asciiTheme="majorHAnsi" w:hAnsiTheme="majorHAnsi"/>
          <w:b/>
          <w:sz w:val="32"/>
          <w:szCs w:val="32"/>
        </w:rPr>
        <w:t xml:space="preserve"> Int. Exam. Forensic Medicine &amp; Toxicology</w:t>
      </w:r>
    </w:p>
    <w:p w:rsidR="005026CA" w:rsidRPr="005026CA" w:rsidRDefault="005026CA" w:rsidP="005026CA">
      <w:pPr>
        <w:spacing w:after="0"/>
        <w:jc w:val="center"/>
        <w:rPr>
          <w:rFonts w:asciiTheme="majorHAnsi" w:hAnsiTheme="majorHAnsi"/>
          <w:b/>
        </w:rPr>
      </w:pPr>
      <w:r w:rsidRPr="005026CA">
        <w:rPr>
          <w:rFonts w:asciiTheme="majorHAnsi" w:hAnsiTheme="majorHAnsi"/>
          <w:b/>
        </w:rPr>
        <w:t>Government Medical College, Surat</w:t>
      </w:r>
    </w:p>
    <w:p w:rsidR="005026CA" w:rsidRPr="005026CA" w:rsidRDefault="005026CA" w:rsidP="005026CA">
      <w:pPr>
        <w:spacing w:after="0"/>
        <w:rPr>
          <w:rFonts w:asciiTheme="majorHAnsi" w:hAnsiTheme="majorHAnsi"/>
          <w:b/>
        </w:rPr>
      </w:pPr>
      <w:r w:rsidRPr="005026CA">
        <w:rPr>
          <w:rFonts w:asciiTheme="majorHAnsi" w:hAnsiTheme="majorHAnsi"/>
          <w:b/>
        </w:rPr>
        <w:t>Batch – 9</w:t>
      </w:r>
      <w:r>
        <w:rPr>
          <w:rFonts w:asciiTheme="majorHAnsi" w:hAnsiTheme="majorHAnsi"/>
          <w:b/>
        </w:rPr>
        <w:t>6</w:t>
      </w:r>
      <w:r w:rsidRPr="005026CA">
        <w:rPr>
          <w:rFonts w:asciiTheme="majorHAnsi" w:hAnsiTheme="majorHAnsi"/>
          <w:b/>
        </w:rPr>
        <w:t xml:space="preserve"> </w:t>
      </w:r>
      <w:r w:rsidRPr="005026CA">
        <w:rPr>
          <w:rFonts w:asciiTheme="majorHAnsi" w:hAnsiTheme="majorHAnsi"/>
          <w:b/>
        </w:rPr>
        <w:tab/>
      </w:r>
      <w:r w:rsidRPr="005026CA">
        <w:rPr>
          <w:rFonts w:asciiTheme="majorHAnsi" w:hAnsiTheme="majorHAnsi"/>
          <w:b/>
        </w:rPr>
        <w:tab/>
      </w:r>
      <w:r w:rsidRPr="005026CA">
        <w:rPr>
          <w:rFonts w:asciiTheme="majorHAnsi" w:hAnsiTheme="majorHAnsi"/>
          <w:b/>
        </w:rPr>
        <w:tab/>
      </w:r>
      <w:r w:rsidRPr="005026CA">
        <w:rPr>
          <w:rFonts w:asciiTheme="majorHAnsi" w:hAnsiTheme="majorHAnsi"/>
          <w:b/>
        </w:rPr>
        <w:tab/>
      </w:r>
      <w:r w:rsidRPr="005026CA">
        <w:rPr>
          <w:rFonts w:asciiTheme="majorHAnsi" w:hAnsiTheme="majorHAnsi"/>
          <w:b/>
        </w:rPr>
        <w:tab/>
      </w:r>
      <w:r w:rsidRPr="005026CA">
        <w:rPr>
          <w:rFonts w:asciiTheme="majorHAnsi" w:hAnsiTheme="majorHAnsi"/>
          <w:b/>
        </w:rPr>
        <w:tab/>
        <w:t xml:space="preserve">   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</w:t>
      </w:r>
      <w:r w:rsidRPr="005026CA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  <w:bCs/>
        </w:rPr>
        <w:t>Date: 26</w:t>
      </w:r>
      <w:r w:rsidRPr="005026CA">
        <w:rPr>
          <w:rFonts w:asciiTheme="majorHAnsi" w:hAnsiTheme="majorHAnsi"/>
          <w:b/>
          <w:bCs/>
        </w:rPr>
        <w:t>/</w:t>
      </w:r>
      <w:r>
        <w:rPr>
          <w:rFonts w:asciiTheme="majorHAnsi" w:hAnsiTheme="majorHAnsi"/>
          <w:b/>
          <w:bCs/>
        </w:rPr>
        <w:t>06</w:t>
      </w:r>
      <w:r w:rsidRPr="005026CA">
        <w:rPr>
          <w:rFonts w:asciiTheme="majorHAnsi" w:hAnsiTheme="majorHAnsi"/>
          <w:b/>
          <w:bCs/>
        </w:rPr>
        <w:t>/</w:t>
      </w:r>
      <w:r>
        <w:rPr>
          <w:rFonts w:asciiTheme="majorHAnsi" w:hAnsiTheme="majorHAnsi"/>
          <w:b/>
          <w:bCs/>
        </w:rPr>
        <w:t>2018</w:t>
      </w:r>
    </w:p>
    <w:p w:rsidR="005026CA" w:rsidRPr="005026CA" w:rsidRDefault="005026CA" w:rsidP="005026CA">
      <w:pPr>
        <w:spacing w:after="0"/>
        <w:rPr>
          <w:rFonts w:asciiTheme="majorHAnsi" w:hAnsiTheme="majorHAnsi"/>
          <w:b/>
          <w:bCs/>
        </w:rPr>
      </w:pPr>
      <w:r w:rsidRPr="005026CA">
        <w:rPr>
          <w:rFonts w:asciiTheme="majorHAnsi" w:hAnsiTheme="majorHAnsi"/>
          <w:b/>
          <w:bCs/>
        </w:rPr>
        <w:t>Time: 10.00 a.m. to 12.00 noon</w:t>
      </w:r>
      <w:r w:rsidRPr="005026CA">
        <w:rPr>
          <w:rFonts w:asciiTheme="majorHAnsi" w:hAnsiTheme="majorHAnsi"/>
          <w:b/>
          <w:bCs/>
        </w:rPr>
        <w:tab/>
      </w:r>
      <w:r w:rsidRPr="005026CA">
        <w:rPr>
          <w:rFonts w:asciiTheme="majorHAnsi" w:hAnsiTheme="majorHAnsi"/>
          <w:b/>
          <w:bCs/>
        </w:rPr>
        <w:tab/>
      </w:r>
      <w:r w:rsidRPr="005026CA">
        <w:rPr>
          <w:rFonts w:asciiTheme="majorHAnsi" w:hAnsiTheme="majorHAnsi"/>
          <w:b/>
          <w:bCs/>
        </w:rPr>
        <w:tab/>
      </w:r>
      <w:r w:rsidRPr="005026CA">
        <w:rPr>
          <w:rFonts w:asciiTheme="majorHAnsi" w:hAnsiTheme="majorHAnsi"/>
          <w:b/>
          <w:bCs/>
        </w:rPr>
        <w:tab/>
        <w:t xml:space="preserve">        </w:t>
      </w:r>
      <w:r>
        <w:rPr>
          <w:rFonts w:asciiTheme="majorHAnsi" w:hAnsiTheme="majorHAnsi"/>
          <w:b/>
          <w:bCs/>
        </w:rPr>
        <w:tab/>
        <w:t xml:space="preserve">               </w:t>
      </w:r>
      <w:r w:rsidRPr="005026CA">
        <w:rPr>
          <w:rFonts w:asciiTheme="majorHAnsi" w:hAnsiTheme="majorHAnsi"/>
          <w:b/>
          <w:bCs/>
        </w:rPr>
        <w:t>Total Marks: 40</w:t>
      </w:r>
    </w:p>
    <w:p w:rsidR="005026CA" w:rsidRPr="005026CA" w:rsidRDefault="005026CA" w:rsidP="005026CA">
      <w:pPr>
        <w:spacing w:after="0" w:line="240" w:lineRule="auto"/>
        <w:rPr>
          <w:rFonts w:cstheme="minorHAnsi"/>
          <w:b/>
        </w:rPr>
      </w:pPr>
      <w:r w:rsidRPr="005026CA">
        <w:rPr>
          <w:rFonts w:cstheme="minorHAnsi"/>
          <w:b/>
        </w:rPr>
        <w:t xml:space="preserve">Instructions:        </w:t>
      </w:r>
    </w:p>
    <w:p w:rsidR="005026CA" w:rsidRPr="005026CA" w:rsidRDefault="005026CA" w:rsidP="005026CA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b/>
        </w:rPr>
      </w:pPr>
      <w:r w:rsidRPr="005026CA">
        <w:rPr>
          <w:rFonts w:cstheme="minorHAnsi"/>
        </w:rPr>
        <w:t>Answer both the sections separately.</w:t>
      </w:r>
    </w:p>
    <w:p w:rsidR="005026CA" w:rsidRPr="005026CA" w:rsidRDefault="005026CA" w:rsidP="005026CA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cstheme="minorHAnsi"/>
        </w:rPr>
      </w:pPr>
      <w:r w:rsidRPr="005026CA">
        <w:rPr>
          <w:rFonts w:cstheme="minorHAnsi"/>
        </w:rPr>
        <w:t>Draw figure wherever required.</w:t>
      </w:r>
    </w:p>
    <w:p w:rsidR="005026CA" w:rsidRPr="005026CA" w:rsidRDefault="005026CA" w:rsidP="005026CA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cstheme="minorHAnsi"/>
        </w:rPr>
      </w:pPr>
      <w:r w:rsidRPr="005026CA">
        <w:rPr>
          <w:rFonts w:cstheme="minorHAnsi"/>
        </w:rPr>
        <w:t>Right side figures indicate full marks.</w:t>
      </w:r>
    </w:p>
    <w:p w:rsidR="005026CA" w:rsidRPr="005026CA" w:rsidRDefault="005026CA" w:rsidP="005026CA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cstheme="minorHAnsi"/>
        </w:rPr>
      </w:pPr>
      <w:r w:rsidRPr="005026CA">
        <w:rPr>
          <w:rFonts w:cstheme="minorHAnsi"/>
        </w:rPr>
        <w:t>Illegible / Irrelevant writing shall not fetch any marks.</w:t>
      </w:r>
    </w:p>
    <w:p w:rsidR="005026CA" w:rsidRPr="005026CA" w:rsidRDefault="005026CA" w:rsidP="005026CA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cstheme="minorHAnsi"/>
        </w:rPr>
      </w:pPr>
      <w:r w:rsidRPr="005026CA">
        <w:rPr>
          <w:rFonts w:cstheme="minorHAnsi"/>
        </w:rPr>
        <w:t xml:space="preserve">Q.3 in both sections has no any options. </w:t>
      </w:r>
    </w:p>
    <w:p w:rsidR="005026CA" w:rsidRDefault="005026CA" w:rsidP="005026CA">
      <w:pPr>
        <w:spacing w:after="0" w:line="240" w:lineRule="auto"/>
        <w:jc w:val="center"/>
        <w:outlineLvl w:val="0"/>
        <w:rPr>
          <w:rFonts w:cstheme="minorHAnsi"/>
          <w:b/>
          <w:sz w:val="28"/>
          <w:szCs w:val="28"/>
          <w:u w:val="single"/>
        </w:rPr>
      </w:pPr>
      <w:r w:rsidRPr="005026CA">
        <w:rPr>
          <w:rFonts w:cstheme="minorHAnsi"/>
          <w:b/>
          <w:sz w:val="28"/>
          <w:szCs w:val="28"/>
          <w:u w:val="single"/>
        </w:rPr>
        <w:t>Section – I</w:t>
      </w:r>
    </w:p>
    <w:p w:rsidR="003B79C1" w:rsidRPr="005026CA" w:rsidRDefault="003B79C1" w:rsidP="005026CA">
      <w:pPr>
        <w:spacing w:after="0" w:line="240" w:lineRule="auto"/>
        <w:jc w:val="center"/>
        <w:outlineLvl w:val="0"/>
        <w:rPr>
          <w:rFonts w:cstheme="minorHAnsi"/>
          <w:b/>
          <w:sz w:val="28"/>
          <w:szCs w:val="28"/>
          <w:u w:val="single"/>
        </w:rPr>
      </w:pPr>
    </w:p>
    <w:p w:rsidR="005026CA" w:rsidRPr="005026CA" w:rsidRDefault="00464CE1" w:rsidP="005026CA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Define &amp; Classify Firearm. Describe in detail about entry wound of Shotgun fired from a various distances.       </w:t>
      </w:r>
      <w:r w:rsidR="005026CA" w:rsidRPr="005026CA">
        <w:rPr>
          <w:rFonts w:asciiTheme="majorHAnsi" w:hAnsiTheme="majorHAnsi"/>
        </w:rPr>
        <w:tab/>
      </w:r>
      <w:r w:rsidR="005026CA" w:rsidRPr="005026CA">
        <w:rPr>
          <w:rFonts w:asciiTheme="majorHAnsi" w:hAnsiTheme="majorHAnsi"/>
        </w:rPr>
        <w:tab/>
        <w:t xml:space="preserve">          </w:t>
      </w:r>
      <w:r w:rsidR="005026CA">
        <w:rPr>
          <w:rFonts w:asciiTheme="majorHAnsi" w:hAnsiTheme="majorHAnsi"/>
        </w:rPr>
        <w:tab/>
      </w:r>
      <w:r w:rsidR="005026CA">
        <w:rPr>
          <w:rFonts w:asciiTheme="majorHAnsi" w:hAnsiTheme="majorHAnsi"/>
        </w:rPr>
        <w:tab/>
      </w:r>
      <w:r w:rsidR="005026CA">
        <w:rPr>
          <w:rFonts w:asciiTheme="majorHAnsi" w:hAnsiTheme="majorHAnsi"/>
        </w:rPr>
        <w:tab/>
        <w:t xml:space="preserve">                       </w:t>
      </w:r>
      <w:r>
        <w:rPr>
          <w:rFonts w:asciiTheme="majorHAnsi" w:hAnsiTheme="majorHAnsi"/>
        </w:rPr>
        <w:t xml:space="preserve">               </w:t>
      </w:r>
      <w:r w:rsidR="00373761">
        <w:rPr>
          <w:rFonts w:asciiTheme="majorHAnsi" w:hAnsiTheme="majorHAnsi"/>
        </w:rPr>
        <w:t xml:space="preserve"> </w:t>
      </w:r>
      <w:r w:rsidR="005026CA" w:rsidRPr="005026CA">
        <w:rPr>
          <w:rFonts w:asciiTheme="majorHAnsi" w:hAnsiTheme="majorHAnsi"/>
        </w:rPr>
        <w:t xml:space="preserve">  </w:t>
      </w:r>
      <w:r w:rsidR="005026CA" w:rsidRPr="005026CA">
        <w:rPr>
          <w:rFonts w:asciiTheme="majorHAnsi" w:hAnsiTheme="majorHAnsi"/>
          <w:b/>
          <w:bCs/>
        </w:rPr>
        <w:t>(1+1+4=6)</w:t>
      </w:r>
    </w:p>
    <w:p w:rsidR="005026CA" w:rsidRPr="005026CA" w:rsidRDefault="005026CA" w:rsidP="005026CA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5026CA">
        <w:rPr>
          <w:rFonts w:asciiTheme="majorHAnsi" w:hAnsiTheme="majorHAnsi"/>
          <w:b/>
          <w:bCs/>
          <w:u w:val="single"/>
        </w:rPr>
        <w:t>Write notes on:</w:t>
      </w:r>
      <w:r w:rsidRPr="005026CA">
        <w:rPr>
          <w:rFonts w:asciiTheme="majorHAnsi" w:hAnsiTheme="majorHAnsi"/>
        </w:rPr>
        <w:t xml:space="preserve"> </w:t>
      </w:r>
      <w:r w:rsidRPr="005026CA">
        <w:rPr>
          <w:rFonts w:asciiTheme="majorHAnsi" w:hAnsiTheme="majorHAnsi"/>
          <w:b/>
          <w:bCs/>
        </w:rPr>
        <w:t>(any two)</w:t>
      </w:r>
      <w:r w:rsidRPr="005026CA">
        <w:rPr>
          <w:rFonts w:asciiTheme="majorHAnsi" w:hAnsiTheme="majorHAnsi"/>
        </w:rPr>
        <w:tab/>
      </w:r>
      <w:r w:rsidRPr="005026CA">
        <w:rPr>
          <w:rFonts w:asciiTheme="majorHAnsi" w:hAnsiTheme="majorHAnsi"/>
        </w:rPr>
        <w:tab/>
      </w:r>
      <w:r w:rsidRPr="005026CA">
        <w:rPr>
          <w:rFonts w:asciiTheme="majorHAnsi" w:hAnsiTheme="majorHAnsi"/>
        </w:rPr>
        <w:tab/>
      </w:r>
      <w:r w:rsidRPr="005026CA">
        <w:rPr>
          <w:rFonts w:asciiTheme="majorHAnsi" w:hAnsiTheme="majorHAnsi"/>
        </w:rPr>
        <w:tab/>
        <w:t xml:space="preserve">           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373761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 xml:space="preserve"> </w:t>
      </w:r>
      <w:r w:rsidRPr="005026CA">
        <w:rPr>
          <w:rFonts w:asciiTheme="majorHAnsi" w:hAnsiTheme="majorHAnsi"/>
          <w:b/>
          <w:bCs/>
        </w:rPr>
        <w:t>(2x3=6)</w:t>
      </w:r>
    </w:p>
    <w:p w:rsidR="005026CA" w:rsidRPr="005026CA" w:rsidRDefault="00464CE1" w:rsidP="005026CA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Medicolegal importance of Age</w:t>
      </w:r>
    </w:p>
    <w:p w:rsidR="005026CA" w:rsidRPr="005026CA" w:rsidRDefault="00464CE1" w:rsidP="005026CA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Post mortem Lividity</w:t>
      </w:r>
    </w:p>
    <w:p w:rsidR="005026CA" w:rsidRPr="005026CA" w:rsidRDefault="00464CE1" w:rsidP="005026CA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Documentary Evidence </w:t>
      </w:r>
      <w:r w:rsidR="005026CA" w:rsidRPr="005026CA">
        <w:rPr>
          <w:rFonts w:asciiTheme="majorHAnsi" w:hAnsiTheme="majorHAnsi"/>
        </w:rPr>
        <w:t xml:space="preserve"> </w:t>
      </w:r>
    </w:p>
    <w:p w:rsidR="005026CA" w:rsidRPr="005026CA" w:rsidRDefault="005026CA" w:rsidP="005026CA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  <w:bCs/>
        </w:rPr>
      </w:pPr>
      <w:r w:rsidRPr="005026CA">
        <w:rPr>
          <w:rFonts w:asciiTheme="majorHAnsi" w:hAnsiTheme="majorHAnsi"/>
          <w:b/>
          <w:bCs/>
          <w:u w:val="single"/>
        </w:rPr>
        <w:t>Write in one or two lines.</w:t>
      </w:r>
      <w:r w:rsidRPr="005026CA">
        <w:rPr>
          <w:rFonts w:asciiTheme="majorHAnsi" w:hAnsiTheme="majorHAnsi"/>
        </w:rPr>
        <w:tab/>
      </w:r>
      <w:r w:rsidR="00464CE1">
        <w:rPr>
          <w:rFonts w:asciiTheme="majorHAnsi" w:hAnsiTheme="majorHAnsi"/>
        </w:rPr>
        <w:tab/>
      </w:r>
      <w:r w:rsidR="00464CE1">
        <w:rPr>
          <w:rFonts w:asciiTheme="majorHAnsi" w:hAnsiTheme="majorHAnsi"/>
        </w:rPr>
        <w:tab/>
      </w:r>
      <w:r w:rsidRPr="005026CA">
        <w:rPr>
          <w:rFonts w:asciiTheme="majorHAnsi" w:hAnsiTheme="majorHAnsi"/>
        </w:rPr>
        <w:tab/>
      </w:r>
      <w:r w:rsidRPr="005026CA">
        <w:rPr>
          <w:rFonts w:asciiTheme="majorHAnsi" w:hAnsiTheme="majorHAnsi"/>
        </w:rPr>
        <w:tab/>
      </w:r>
      <w:r w:rsidRPr="005026CA">
        <w:rPr>
          <w:rFonts w:asciiTheme="majorHAnsi" w:hAnsiTheme="majorHAnsi"/>
        </w:rPr>
        <w:tab/>
        <w:t xml:space="preserve">                  </w:t>
      </w:r>
      <w:r w:rsidRPr="005026CA">
        <w:rPr>
          <w:rFonts w:asciiTheme="majorHAnsi" w:hAnsiTheme="majorHAnsi"/>
          <w:b/>
          <w:bCs/>
        </w:rPr>
        <w:t>(1x8=8)</w:t>
      </w:r>
    </w:p>
    <w:p w:rsidR="005026CA" w:rsidRPr="005026CA" w:rsidRDefault="00373761" w:rsidP="005026CA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Cognizable Offence</w:t>
      </w:r>
    </w:p>
    <w:p w:rsidR="005026CA" w:rsidRPr="005026CA" w:rsidRDefault="00373761" w:rsidP="005026CA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Signature Fracture</w:t>
      </w:r>
    </w:p>
    <w:p w:rsidR="005026CA" w:rsidRPr="005026CA" w:rsidRDefault="00373761" w:rsidP="005026CA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Cadaveric Spasm</w:t>
      </w:r>
    </w:p>
    <w:p w:rsidR="005026CA" w:rsidRPr="005026CA" w:rsidRDefault="00373761" w:rsidP="005026CA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Objects of Postmortem Examination</w:t>
      </w:r>
    </w:p>
    <w:p w:rsidR="005026CA" w:rsidRPr="005026CA" w:rsidRDefault="00373761" w:rsidP="005026CA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Emasculation</w:t>
      </w:r>
    </w:p>
    <w:p w:rsidR="005026CA" w:rsidRPr="005026CA" w:rsidRDefault="00373761" w:rsidP="005026CA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Power of sessions court</w:t>
      </w:r>
    </w:p>
    <w:p w:rsidR="005026CA" w:rsidRPr="005026CA" w:rsidRDefault="005026CA" w:rsidP="005026CA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</w:rPr>
      </w:pPr>
      <w:r w:rsidRPr="005026CA">
        <w:rPr>
          <w:rFonts w:asciiTheme="majorHAnsi" w:hAnsiTheme="majorHAnsi"/>
        </w:rPr>
        <w:t xml:space="preserve">Sec. </w:t>
      </w:r>
      <w:r w:rsidR="00373761">
        <w:rPr>
          <w:rFonts w:asciiTheme="majorHAnsi" w:hAnsiTheme="majorHAnsi"/>
        </w:rPr>
        <w:t>176 Cr</w:t>
      </w:r>
      <w:r w:rsidRPr="005026CA">
        <w:rPr>
          <w:rFonts w:asciiTheme="majorHAnsi" w:hAnsiTheme="majorHAnsi"/>
        </w:rPr>
        <w:t>PC</w:t>
      </w:r>
    </w:p>
    <w:p w:rsidR="005026CA" w:rsidRPr="005026CA" w:rsidRDefault="00373761" w:rsidP="005026CA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Corpus delicti</w:t>
      </w:r>
    </w:p>
    <w:p w:rsidR="005026CA" w:rsidRPr="003B79C1" w:rsidRDefault="00373761" w:rsidP="005026CA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3B79C1">
        <w:rPr>
          <w:rFonts w:cstheme="minorHAnsi"/>
          <w:b/>
          <w:sz w:val="28"/>
          <w:szCs w:val="28"/>
        </w:rPr>
        <w:t xml:space="preserve"> </w:t>
      </w:r>
      <w:r w:rsidR="005026CA" w:rsidRPr="003B79C1">
        <w:rPr>
          <w:rFonts w:cstheme="minorHAnsi"/>
          <w:b/>
          <w:sz w:val="28"/>
          <w:szCs w:val="28"/>
          <w:u w:val="single"/>
        </w:rPr>
        <w:t>Section – II</w:t>
      </w:r>
    </w:p>
    <w:p w:rsidR="003B79C1" w:rsidRPr="003B79C1" w:rsidRDefault="003B79C1" w:rsidP="005026C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5026CA" w:rsidRPr="005026CA" w:rsidRDefault="005026CA" w:rsidP="005026CA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5026CA">
        <w:rPr>
          <w:rFonts w:asciiTheme="majorHAnsi" w:hAnsiTheme="majorHAnsi"/>
        </w:rPr>
        <w:t>Define and classify Poison. Write in detail about clinical feature</w:t>
      </w:r>
      <w:r w:rsidR="001621A4">
        <w:rPr>
          <w:rFonts w:asciiTheme="majorHAnsi" w:hAnsiTheme="majorHAnsi"/>
        </w:rPr>
        <w:t>s</w:t>
      </w:r>
      <w:r w:rsidRPr="005026CA">
        <w:rPr>
          <w:rFonts w:asciiTheme="majorHAnsi" w:hAnsiTheme="majorHAnsi"/>
        </w:rPr>
        <w:t xml:space="preserve">, fatal dose, fatal period, management and post mortem findings of </w:t>
      </w:r>
      <w:proofErr w:type="spellStart"/>
      <w:r w:rsidR="00373761">
        <w:rPr>
          <w:rFonts w:asciiTheme="majorHAnsi" w:hAnsiTheme="majorHAnsi"/>
        </w:rPr>
        <w:t>Aluminium</w:t>
      </w:r>
      <w:proofErr w:type="spellEnd"/>
      <w:r w:rsidR="00373761">
        <w:rPr>
          <w:rFonts w:asciiTheme="majorHAnsi" w:hAnsiTheme="majorHAnsi"/>
        </w:rPr>
        <w:t xml:space="preserve"> </w:t>
      </w:r>
      <w:proofErr w:type="spellStart"/>
      <w:r w:rsidR="00373761">
        <w:rPr>
          <w:rFonts w:asciiTheme="majorHAnsi" w:hAnsiTheme="majorHAnsi"/>
        </w:rPr>
        <w:t>Phosphide</w:t>
      </w:r>
      <w:proofErr w:type="spellEnd"/>
      <w:r w:rsidR="00373761">
        <w:rPr>
          <w:rFonts w:asciiTheme="majorHAnsi" w:hAnsiTheme="majorHAnsi"/>
        </w:rPr>
        <w:t xml:space="preserve"> Poisoning.</w:t>
      </w:r>
      <w:r w:rsidRPr="005026CA">
        <w:rPr>
          <w:rFonts w:asciiTheme="majorHAnsi" w:hAnsiTheme="majorHAnsi"/>
        </w:rPr>
        <w:tab/>
        <w:t xml:space="preserve">    </w:t>
      </w:r>
      <w:r w:rsidRPr="005026CA">
        <w:rPr>
          <w:rFonts w:asciiTheme="majorHAnsi" w:hAnsiTheme="majorHAnsi"/>
        </w:rPr>
        <w:tab/>
      </w:r>
      <w:r w:rsidRPr="005026CA">
        <w:rPr>
          <w:rFonts w:asciiTheme="majorHAnsi" w:hAnsiTheme="majorHAnsi"/>
        </w:rPr>
        <w:tab/>
      </w:r>
      <w:r w:rsidRPr="005026CA">
        <w:rPr>
          <w:rFonts w:asciiTheme="majorHAnsi" w:hAnsiTheme="majorHAnsi"/>
        </w:rPr>
        <w:tab/>
      </w:r>
      <w:r w:rsidRPr="005026CA">
        <w:rPr>
          <w:rFonts w:asciiTheme="majorHAnsi" w:hAnsiTheme="majorHAnsi"/>
        </w:rPr>
        <w:tab/>
      </w:r>
      <w:r w:rsidRPr="005026CA">
        <w:rPr>
          <w:rFonts w:asciiTheme="majorHAnsi" w:hAnsiTheme="majorHAnsi"/>
        </w:rPr>
        <w:tab/>
        <w:t xml:space="preserve">       </w:t>
      </w:r>
      <w:r w:rsidR="00373761">
        <w:rPr>
          <w:rFonts w:asciiTheme="majorHAnsi" w:hAnsiTheme="majorHAnsi"/>
        </w:rPr>
        <w:tab/>
      </w:r>
      <w:r w:rsidR="00373761">
        <w:rPr>
          <w:rFonts w:asciiTheme="majorHAnsi" w:hAnsiTheme="majorHAnsi"/>
        </w:rPr>
        <w:tab/>
      </w:r>
      <w:r w:rsidR="00373761">
        <w:rPr>
          <w:rFonts w:asciiTheme="majorHAnsi" w:hAnsiTheme="majorHAnsi"/>
        </w:rPr>
        <w:tab/>
      </w:r>
      <w:r w:rsidR="00373761">
        <w:rPr>
          <w:rFonts w:asciiTheme="majorHAnsi" w:hAnsiTheme="majorHAnsi"/>
        </w:rPr>
        <w:tab/>
      </w:r>
      <w:r w:rsidR="00373761">
        <w:rPr>
          <w:rFonts w:asciiTheme="majorHAnsi" w:hAnsiTheme="majorHAnsi"/>
        </w:rPr>
        <w:tab/>
        <w:t xml:space="preserve">      </w:t>
      </w:r>
      <w:r w:rsidRPr="005026CA">
        <w:rPr>
          <w:rFonts w:asciiTheme="majorHAnsi" w:hAnsiTheme="majorHAnsi"/>
        </w:rPr>
        <w:t xml:space="preserve">   </w:t>
      </w:r>
      <w:r w:rsidR="00373761">
        <w:rPr>
          <w:rFonts w:asciiTheme="majorHAnsi" w:hAnsiTheme="majorHAnsi"/>
        </w:rPr>
        <w:t xml:space="preserve">  </w:t>
      </w:r>
      <w:r w:rsidRPr="005026CA">
        <w:rPr>
          <w:rFonts w:asciiTheme="majorHAnsi" w:hAnsiTheme="majorHAnsi"/>
        </w:rPr>
        <w:t xml:space="preserve">  </w:t>
      </w:r>
      <w:r w:rsidRPr="005026CA">
        <w:rPr>
          <w:rFonts w:asciiTheme="majorHAnsi" w:hAnsiTheme="majorHAnsi"/>
          <w:b/>
          <w:bCs/>
        </w:rPr>
        <w:t>(1+1+4=6)</w:t>
      </w:r>
      <w:bookmarkStart w:id="0" w:name="_GoBack"/>
      <w:bookmarkEnd w:id="0"/>
    </w:p>
    <w:p w:rsidR="005026CA" w:rsidRPr="005026CA" w:rsidRDefault="005026CA" w:rsidP="005026CA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5026CA">
        <w:rPr>
          <w:rFonts w:asciiTheme="majorHAnsi" w:hAnsiTheme="majorHAnsi"/>
          <w:b/>
          <w:bCs/>
          <w:u w:val="single"/>
        </w:rPr>
        <w:t xml:space="preserve">Write notes on: </w:t>
      </w:r>
      <w:r w:rsidRPr="005026CA">
        <w:rPr>
          <w:rFonts w:asciiTheme="majorHAnsi" w:hAnsiTheme="majorHAnsi"/>
          <w:b/>
          <w:bCs/>
        </w:rPr>
        <w:t>(any two)</w:t>
      </w:r>
      <w:r w:rsidRPr="005026CA">
        <w:rPr>
          <w:rFonts w:asciiTheme="majorHAnsi" w:hAnsiTheme="majorHAnsi"/>
        </w:rPr>
        <w:tab/>
      </w:r>
      <w:r w:rsidRPr="005026CA">
        <w:rPr>
          <w:rFonts w:asciiTheme="majorHAnsi" w:hAnsiTheme="majorHAnsi"/>
        </w:rPr>
        <w:tab/>
      </w:r>
      <w:r w:rsidRPr="005026CA">
        <w:rPr>
          <w:rFonts w:asciiTheme="majorHAnsi" w:hAnsiTheme="majorHAnsi"/>
        </w:rPr>
        <w:tab/>
      </w:r>
      <w:r w:rsidRPr="005026CA">
        <w:rPr>
          <w:rFonts w:asciiTheme="majorHAnsi" w:hAnsiTheme="majorHAnsi"/>
        </w:rPr>
        <w:tab/>
        <w:t xml:space="preserve"> </w:t>
      </w:r>
      <w:r w:rsidRPr="005026CA">
        <w:rPr>
          <w:rFonts w:asciiTheme="majorHAnsi" w:hAnsiTheme="majorHAnsi"/>
          <w:b/>
          <w:bCs/>
        </w:rPr>
        <w:t xml:space="preserve">               </w:t>
      </w:r>
      <w:r w:rsidR="00373761">
        <w:rPr>
          <w:rFonts w:asciiTheme="majorHAnsi" w:hAnsiTheme="majorHAnsi"/>
          <w:b/>
          <w:bCs/>
        </w:rPr>
        <w:tab/>
      </w:r>
      <w:r w:rsidR="00373761">
        <w:rPr>
          <w:rFonts w:asciiTheme="majorHAnsi" w:hAnsiTheme="majorHAnsi"/>
          <w:b/>
          <w:bCs/>
        </w:rPr>
        <w:tab/>
      </w:r>
      <w:r w:rsidRPr="005026CA">
        <w:rPr>
          <w:rFonts w:asciiTheme="majorHAnsi" w:hAnsiTheme="majorHAnsi"/>
          <w:b/>
          <w:bCs/>
        </w:rPr>
        <w:t xml:space="preserve"> </w:t>
      </w:r>
      <w:r w:rsidR="00373761">
        <w:rPr>
          <w:rFonts w:asciiTheme="majorHAnsi" w:hAnsiTheme="majorHAnsi"/>
          <w:b/>
          <w:bCs/>
        </w:rPr>
        <w:t xml:space="preserve">   </w:t>
      </w:r>
      <w:r w:rsidRPr="005026CA">
        <w:rPr>
          <w:rFonts w:asciiTheme="majorHAnsi" w:hAnsiTheme="majorHAnsi"/>
          <w:b/>
          <w:bCs/>
        </w:rPr>
        <w:t xml:space="preserve"> (2x3=6)</w:t>
      </w:r>
    </w:p>
    <w:p w:rsidR="005026CA" w:rsidRPr="005026CA" w:rsidRDefault="001621A4" w:rsidP="005026CA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Gastric Lavage</w:t>
      </w:r>
    </w:p>
    <w:p w:rsidR="005026CA" w:rsidRPr="005026CA" w:rsidRDefault="005026CA" w:rsidP="005026CA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</w:rPr>
      </w:pPr>
      <w:r w:rsidRPr="005026CA">
        <w:rPr>
          <w:rFonts w:asciiTheme="majorHAnsi" w:hAnsiTheme="majorHAnsi"/>
        </w:rPr>
        <w:t>Duties of Medical Practitioner in Poisoning</w:t>
      </w:r>
    </w:p>
    <w:p w:rsidR="005026CA" w:rsidRPr="005026CA" w:rsidRDefault="00E14224" w:rsidP="005026CA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Treatment of Snake Bite</w:t>
      </w:r>
    </w:p>
    <w:p w:rsidR="005026CA" w:rsidRPr="005026CA" w:rsidRDefault="005026CA" w:rsidP="005026CA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5026CA">
        <w:rPr>
          <w:rFonts w:asciiTheme="majorHAnsi" w:hAnsiTheme="majorHAnsi"/>
          <w:b/>
          <w:bCs/>
          <w:u w:val="single"/>
        </w:rPr>
        <w:t>Write in one or two lines.</w:t>
      </w:r>
      <w:r w:rsidRPr="005026CA">
        <w:rPr>
          <w:rFonts w:asciiTheme="majorHAnsi" w:hAnsiTheme="majorHAnsi"/>
        </w:rPr>
        <w:tab/>
      </w:r>
      <w:r w:rsidRPr="005026CA">
        <w:rPr>
          <w:rFonts w:asciiTheme="majorHAnsi" w:hAnsiTheme="majorHAnsi"/>
        </w:rPr>
        <w:tab/>
      </w:r>
      <w:r w:rsidRPr="005026CA">
        <w:rPr>
          <w:rFonts w:asciiTheme="majorHAnsi" w:hAnsiTheme="majorHAnsi"/>
        </w:rPr>
        <w:tab/>
      </w:r>
      <w:r w:rsidRPr="005026CA">
        <w:rPr>
          <w:rFonts w:asciiTheme="majorHAnsi" w:hAnsiTheme="majorHAnsi"/>
        </w:rPr>
        <w:tab/>
        <w:t xml:space="preserve">              </w:t>
      </w:r>
      <w:r w:rsidR="00373761">
        <w:rPr>
          <w:rFonts w:asciiTheme="majorHAnsi" w:hAnsiTheme="majorHAnsi"/>
        </w:rPr>
        <w:tab/>
      </w:r>
      <w:r w:rsidR="00373761">
        <w:rPr>
          <w:rFonts w:asciiTheme="majorHAnsi" w:hAnsiTheme="majorHAnsi"/>
        </w:rPr>
        <w:tab/>
      </w:r>
      <w:r w:rsidR="00373761">
        <w:rPr>
          <w:rFonts w:asciiTheme="majorHAnsi" w:hAnsiTheme="majorHAnsi"/>
        </w:rPr>
        <w:tab/>
      </w:r>
      <w:r w:rsidRPr="005026CA">
        <w:rPr>
          <w:rFonts w:asciiTheme="majorHAnsi" w:hAnsiTheme="majorHAnsi"/>
        </w:rPr>
        <w:t xml:space="preserve"> </w:t>
      </w:r>
      <w:r w:rsidR="00373761">
        <w:rPr>
          <w:rFonts w:asciiTheme="majorHAnsi" w:hAnsiTheme="majorHAnsi"/>
        </w:rPr>
        <w:t xml:space="preserve"> </w:t>
      </w:r>
      <w:r w:rsidRPr="005026CA">
        <w:rPr>
          <w:rFonts w:asciiTheme="majorHAnsi" w:hAnsiTheme="majorHAnsi"/>
        </w:rPr>
        <w:t xml:space="preserve">   </w:t>
      </w:r>
      <w:r w:rsidRPr="005026CA">
        <w:rPr>
          <w:rFonts w:asciiTheme="majorHAnsi" w:hAnsiTheme="majorHAnsi"/>
          <w:b/>
          <w:bCs/>
        </w:rPr>
        <w:t>(1x8=8)</w:t>
      </w:r>
    </w:p>
    <w:p w:rsidR="005026CA" w:rsidRPr="005026CA" w:rsidRDefault="00E14224" w:rsidP="005026CA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Schedule H Drug</w:t>
      </w:r>
    </w:p>
    <w:p w:rsidR="005026CA" w:rsidRPr="005026CA" w:rsidRDefault="003B79C1" w:rsidP="005026CA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Carboluria</w:t>
      </w:r>
    </w:p>
    <w:p w:rsidR="005026CA" w:rsidRPr="005026CA" w:rsidRDefault="003B79C1" w:rsidP="005026CA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Antidote of Oxalic Acid Poisoning</w:t>
      </w:r>
    </w:p>
    <w:p w:rsidR="005026CA" w:rsidRPr="005026CA" w:rsidRDefault="003B79C1" w:rsidP="005026CA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Name 4 poisons that resist Putrefaction</w:t>
      </w:r>
    </w:p>
    <w:p w:rsidR="005026CA" w:rsidRPr="005026CA" w:rsidRDefault="005222E6" w:rsidP="005026CA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Avulsion</w:t>
      </w:r>
    </w:p>
    <w:p w:rsidR="005026CA" w:rsidRPr="005026CA" w:rsidRDefault="003B79C1" w:rsidP="005026CA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Mechanism of action of  BAL</w:t>
      </w:r>
    </w:p>
    <w:p w:rsidR="005026CA" w:rsidRPr="005026CA" w:rsidRDefault="003B79C1" w:rsidP="005026CA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Hatters Shakes</w:t>
      </w:r>
    </w:p>
    <w:p w:rsidR="005026CA" w:rsidRDefault="003B79C1" w:rsidP="005026CA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Syncope</w:t>
      </w:r>
    </w:p>
    <w:p w:rsidR="00373761" w:rsidRPr="005026CA" w:rsidRDefault="00373761" w:rsidP="00373761">
      <w:pPr>
        <w:pStyle w:val="ListParagraph"/>
        <w:spacing w:after="0" w:line="240" w:lineRule="auto"/>
        <w:ind w:left="1440"/>
        <w:rPr>
          <w:rFonts w:asciiTheme="majorHAnsi" w:hAnsiTheme="majorHAnsi"/>
        </w:rPr>
      </w:pPr>
    </w:p>
    <w:p w:rsidR="005026CA" w:rsidRPr="005026CA" w:rsidRDefault="005026CA" w:rsidP="005222E6">
      <w:pPr>
        <w:spacing w:after="0"/>
        <w:ind w:firstLine="720"/>
        <w:jc w:val="center"/>
        <w:rPr>
          <w:rFonts w:asciiTheme="majorHAnsi" w:hAnsiTheme="majorHAnsi"/>
          <w:b/>
        </w:rPr>
      </w:pPr>
      <w:r w:rsidRPr="005026CA">
        <w:rPr>
          <w:rFonts w:asciiTheme="majorHAnsi" w:hAnsiTheme="majorHAnsi"/>
          <w:b/>
        </w:rPr>
        <w:t>SSSSSSSSSSSSSSSSSS</w:t>
      </w:r>
      <w:r w:rsidRPr="005026CA">
        <w:rPr>
          <w:rFonts w:asciiTheme="majorHAnsi" w:hAnsiTheme="majorHAnsi"/>
          <w:b/>
        </w:rPr>
        <w:tab/>
      </w:r>
      <w:r w:rsidRPr="005026CA">
        <w:rPr>
          <w:rFonts w:asciiTheme="majorHAnsi" w:hAnsiTheme="majorHAnsi"/>
          <w:b/>
        </w:rPr>
        <w:tab/>
        <w:t>Best of Luck</w:t>
      </w:r>
      <w:r w:rsidRPr="005026CA">
        <w:rPr>
          <w:rFonts w:asciiTheme="majorHAnsi" w:hAnsiTheme="majorHAnsi"/>
          <w:b/>
        </w:rPr>
        <w:tab/>
      </w:r>
      <w:r w:rsidRPr="005026CA">
        <w:rPr>
          <w:rFonts w:asciiTheme="majorHAnsi" w:hAnsiTheme="majorHAnsi"/>
          <w:b/>
        </w:rPr>
        <w:tab/>
        <w:t>SSSSSSSSSSSSSSSSSSSS</w:t>
      </w:r>
    </w:p>
    <w:p w:rsidR="00CB505C" w:rsidRPr="005026CA" w:rsidRDefault="00CB505C"/>
    <w:sectPr w:rsidR="00CB505C" w:rsidRPr="005026CA" w:rsidSect="006A2C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CEE"/>
    <w:multiLevelType w:val="hybridMultilevel"/>
    <w:tmpl w:val="4B16167A"/>
    <w:lvl w:ilvl="0" w:tplc="9F3C34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70161"/>
    <w:multiLevelType w:val="hybridMultilevel"/>
    <w:tmpl w:val="461CF9E2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C43AD"/>
    <w:multiLevelType w:val="hybridMultilevel"/>
    <w:tmpl w:val="21C4D2EA"/>
    <w:lvl w:ilvl="0" w:tplc="F0A0D1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>
    <w:useFELayout/>
  </w:compat>
  <w:rsids>
    <w:rsidRoot w:val="005026CA"/>
    <w:rsid w:val="001621A4"/>
    <w:rsid w:val="00373761"/>
    <w:rsid w:val="003B79C1"/>
    <w:rsid w:val="00464CE1"/>
    <w:rsid w:val="005026CA"/>
    <w:rsid w:val="005222E6"/>
    <w:rsid w:val="006A2CEE"/>
    <w:rsid w:val="00CB505C"/>
    <w:rsid w:val="00E14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C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6CA"/>
    <w:pPr>
      <w:ind w:left="720"/>
      <w:contextualSpacing/>
    </w:pPr>
    <w:rPr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FMTD</dc:creator>
  <cp:keywords/>
  <dc:description/>
  <cp:lastModifiedBy>FMTD</cp:lastModifiedBy>
  <cp:revision>8</cp:revision>
  <dcterms:created xsi:type="dcterms:W3CDTF">2018-06-22T04:08:00Z</dcterms:created>
  <dcterms:modified xsi:type="dcterms:W3CDTF">2018-06-22T04:46:00Z</dcterms:modified>
</cp:coreProperties>
</file>