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png" ContentType="image/png"/>
  <Override PartName="/word/media/image7.jpeg" ContentType="image/jpeg"/>
  <Override PartName="/word/media/image9.jpeg" ContentType="image/jpeg"/>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bCs/>
          <w:sz w:val="28"/>
          <w:szCs w:val="28"/>
          <w:u w:val="single"/>
        </w:rPr>
      </w:pPr>
      <w:r>
        <w:rPr>
          <w:rFonts w:cs="Times New Roman" w:ascii="Times New Roman" w:hAnsi="Times New Roman"/>
          <w:b/>
          <w:bCs/>
          <w:sz w:val="28"/>
          <w:szCs w:val="28"/>
          <w:u w:val="single"/>
        </w:rPr>
        <w:t>Introduction</w:t>
      </w:r>
    </w:p>
    <w:p>
      <w:pPr>
        <w:pStyle w:val="Normal"/>
        <w:widowControl/>
        <w:bidi w:val="0"/>
        <w:spacing w:lineRule="auto" w:line="276" w:before="0" w:after="200"/>
        <w:ind w:left="-1349" w:right="0" w:hanging="0"/>
        <w:jc w:val="both"/>
        <w:rPr>
          <w:rFonts w:ascii="Times New Roman" w:hAnsi="Times New Roman" w:cs="Times New Roman"/>
          <w:sz w:val="24"/>
          <w:szCs w:val="24"/>
        </w:rPr>
      </w:pPr>
      <w:r>
        <w:rPr>
          <w:rFonts w:cs="Times New Roman" w:ascii="Times New Roman" w:hAnsi="Times New Roman"/>
          <w:sz w:val="24"/>
          <w:szCs w:val="24"/>
        </w:rPr>
        <w:t>The Department of Radiodiagnosis &amp; Imaging at GMC and New Civil Hospital, Surat is renowned all over Gujarat for the numerous diagnostic imaging services it offers. With the expertise and vast experience of our faculty members and dedication of resident doctors, the department strives for excellence in patient care, teaching and research. An astonishing volume of imaging studies is performed in the department (around 80000 Ultrasound scans per year and more than 6000 CT scans per year). Exposure to a wide variety of pathologies, along with didactic teaching of the residents makes our radiology residency program highly coveted and we pride ourselves in producing excellent radiologists.</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bCs/>
          <w:sz w:val="24"/>
          <w:szCs w:val="24"/>
        </w:rPr>
        <w:t>SALIENT FEATURES OF OUR DEPARTMENT</w:t>
      </w:r>
      <w:r>
        <w:rPr>
          <w:rFonts w:cs="Times New Roman" w:ascii="Times New Roman" w:hAnsi="Times New Roman"/>
          <w:sz w:val="24"/>
          <w:szCs w:val="24"/>
        </w:rPr>
        <w:t>:</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Ours is the largest radiology department in South Gujarat with state of the art facilities available</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Our MRI center, which runs on public-private partnership, has maximum workload in whole of Gujarat.</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Our Department building is the first building in Gujarat which is constructed as per AERB norms.</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Our department has AERB approval for equipment as well as infrastructure.</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There is a fellowship course in fetal medicine in our department</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As part of our efforts to provide the best and latest technologies to our patients, we have acquired high end CT scan machine. This machine will produce high-quality images with exceptional acquisition speed. This technology can provide detailed and clear 3D images of an entire organ, including the heart and brain.</w:t>
      </w:r>
    </w:p>
    <w:p>
      <w:pPr>
        <w:pStyle w:val="ListParagraph"/>
        <w:numPr>
          <w:ilvl w:val="0"/>
          <w:numId w:val="8"/>
        </w:numPr>
        <w:rPr>
          <w:rFonts w:ascii="Times New Roman" w:hAnsi="Times New Roman" w:cs="Times New Roman"/>
          <w:sz w:val="24"/>
          <w:szCs w:val="24"/>
        </w:rPr>
      </w:pPr>
      <w:r>
        <w:rPr>
          <w:rFonts w:cs="Times New Roman" w:ascii="Times New Roman" w:hAnsi="Times New Roman"/>
          <w:sz w:val="24"/>
          <w:szCs w:val="24"/>
        </w:rPr>
        <w:t>The new DR system has alsobeen installed.</w:t>
      </w:r>
      <w:r>
        <w:br w:type="page"/>
      </w:r>
    </w:p>
    <w:p>
      <w:pPr>
        <w:pStyle w:val="Normal"/>
        <w:rPr>
          <w:rFonts w:ascii="Times New Roman" w:hAnsi="Times New Roman" w:cs="Times New Roman"/>
          <w:b/>
          <w:b/>
          <w:sz w:val="28"/>
          <w:szCs w:val="28"/>
        </w:rPr>
      </w:pPr>
      <w:r>
        <w:rPr>
          <w:rFonts w:cs="Times New Roman" w:ascii="Times New Roman" w:hAnsi="Times New Roman"/>
          <w:b/>
          <w:sz w:val="28"/>
          <w:szCs w:val="28"/>
        </w:rPr>
        <w:t>Faculty Members</w:t>
      </w:r>
    </w:p>
    <w:tbl>
      <w:tblPr>
        <w:tblW w:w="9350" w:type="dxa"/>
        <w:jc w:val="center"/>
        <w:tblInd w:w="0" w:type="dxa"/>
        <w:tblLayout w:type="fixed"/>
        <w:tblCellMar>
          <w:top w:w="0" w:type="dxa"/>
          <w:left w:w="108" w:type="dxa"/>
          <w:bottom w:w="0" w:type="dxa"/>
          <w:right w:w="108" w:type="dxa"/>
        </w:tblCellMar>
      </w:tblPr>
      <w:tblGrid>
        <w:gridCol w:w="530"/>
        <w:gridCol w:w="2619"/>
        <w:gridCol w:w="2605"/>
        <w:gridCol w:w="2286"/>
        <w:gridCol w:w="1310"/>
      </w:tblGrid>
      <w:tr>
        <w:trPr/>
        <w:tc>
          <w:tcPr>
            <w:tcW w:w="53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no.</w:t>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Name of the Faculty</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Degree</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Designation</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from</w:t>
            </w:r>
          </w:p>
        </w:tc>
      </w:tr>
      <w:tr>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Dr.Purvi Desai</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MD,DMRD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Professor &amp; Head</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05/03/1997</w:t>
            </w:r>
          </w:p>
        </w:tc>
      </w:tr>
      <w:tr>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Dr.Bagvatiben Ukani</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MD,DMRD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Associate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03/03/2006</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Dr.Anju Sharma</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Associate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21/03/2013</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Dr.Hinal Bhagat</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Associate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09/10/2017</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Dr.Daxa L. Chavda</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Associate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22/04/2022</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Dr.Hiralben Chaudhari</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Assistant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28/07/2020</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Rajat Arora</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Assistant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11/07/2022</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Hiren Rathod</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Assistant Professor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10/02/2023</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Dr.Kanchan Mahale</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D.M.R.E. (Radiology)</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Tutor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09/07/2010</w:t>
            </w:r>
          </w:p>
        </w:tc>
      </w:tr>
      <w:tr>
        <w:trPr>
          <w:trHeight w:val="197" w:hRule="atLeast"/>
        </w:trPr>
        <w:tc>
          <w:tcPr>
            <w:tcW w:w="53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5"/>
              </w:numPr>
              <w:spacing w:lineRule="auto" w:line="240" w:before="0" w:after="0"/>
              <w:contextualSpacing/>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26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Dr.Nishit Devalia</w:t>
            </w:r>
          </w:p>
        </w:tc>
        <w:tc>
          <w:tcPr>
            <w:tcW w:w="260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M.B.B.S.</w:t>
            </w:r>
          </w:p>
        </w:tc>
        <w:tc>
          <w:tcPr>
            <w:tcW w:w="22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Tutor</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18/11/2020</w:t>
            </w:r>
          </w:p>
        </w:tc>
      </w:tr>
    </w:tbl>
    <w:p>
      <w:pPr>
        <w:pStyle w:val="ListParagraph"/>
        <w:rPr>
          <w:rFonts w:ascii="Times New Roman" w:hAnsi="Times New Roman" w:cs="Times New Roman"/>
          <w:b/>
          <w:b/>
          <w:sz w:val="24"/>
          <w:szCs w:val="24"/>
        </w:rPr>
      </w:pPr>
      <w:r>
        <w:rPr>
          <w:rFonts w:cs="Times New Roman" w:ascii="Times New Roman" w:hAnsi="Times New Roman"/>
          <w:b/>
          <w:sz w:val="24"/>
          <w:szCs w:val="24"/>
        </w:rPr>
        <w:tab/>
        <w:tab/>
        <w:tab/>
        <w:tab/>
      </w:r>
    </w:p>
    <w:p>
      <w:pPr>
        <w:pStyle w:val="ListParagraph"/>
        <w:jc w:val="center"/>
        <w:rPr>
          <w:rFonts w:ascii="Times New Roman" w:hAnsi="Times New Roman" w:cs="Times New Roman"/>
          <w:b/>
          <w:b/>
          <w:sz w:val="28"/>
          <w:szCs w:val="28"/>
        </w:rPr>
      </w:pPr>
      <w:r>
        <w:rPr>
          <w:rFonts w:cs="Times New Roman" w:ascii="Times New Roman" w:hAnsi="Times New Roman"/>
          <w:b/>
          <w:sz w:val="28"/>
          <w:szCs w:val="28"/>
        </w:rPr>
        <w:t>Resident Doctors</w:t>
      </w:r>
    </w:p>
    <w:tbl>
      <w:tblPr>
        <w:tblW w:w="8180" w:type="dxa"/>
        <w:jc w:val="center"/>
        <w:tblInd w:w="0" w:type="dxa"/>
        <w:tblLayout w:type="fixed"/>
        <w:tblCellMar>
          <w:top w:w="0" w:type="dxa"/>
          <w:left w:w="108" w:type="dxa"/>
          <w:bottom w:w="0" w:type="dxa"/>
          <w:right w:w="108" w:type="dxa"/>
        </w:tblCellMar>
      </w:tblPr>
      <w:tblGrid>
        <w:gridCol w:w="728"/>
        <w:gridCol w:w="2880"/>
        <w:gridCol w:w="4572"/>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Name of Doctor</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Designation</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Dr.Patel Chaitali Kumari Ishwarbhai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Senior Resident</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Dr.Jikadara Priyanka Vinubhai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Senior Resident</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Dr.Patel Wasim Makbulbhai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Senior Resident</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Dr.Saurabh Deshpande</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Senior Resident</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Dr.Udita Wadhwani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Dr.Laxmikant M. Bamaniya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Dr.Tejalben Hiteshbhai Patel</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Dr.Payal A. Gami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Dr.Himanshu K. Parmar</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Dr.Daksha B. Chhotala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Hetal B. Kavad</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3</w:t>
            </w:r>
            <w:r>
              <w:rPr>
                <w:rFonts w:cs="Calibri"/>
                <w:b/>
                <w:bCs/>
                <w:color w:val="000000"/>
                <w:kern w:val="0"/>
                <w:sz w:val="22"/>
                <w:szCs w:val="20"/>
                <w:vertAlign w:val="superscript"/>
                <w:lang w:val="en-US" w:eastAsia="en-US" w:bidi="hi-IN"/>
              </w:rPr>
              <w:t>rd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Dr.Dhara B. Savaliya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Dr.Anusha R. shrivastava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Vinit H. Patel</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Dr.Abhishek</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Prinsita N. Parmar</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Dr.Sindhuja Ramakrishnan</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Dr.Nandani D. Khachriya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2</w:t>
            </w:r>
            <w:r>
              <w:rPr>
                <w:rFonts w:cs="Calibri"/>
                <w:b/>
                <w:bCs/>
                <w:color w:val="000000"/>
                <w:kern w:val="0"/>
                <w:sz w:val="22"/>
                <w:szCs w:val="20"/>
                <w:vertAlign w:val="superscript"/>
                <w:lang w:val="en-US" w:eastAsia="en-US" w:bidi="hi-IN"/>
              </w:rPr>
              <w:t>nd</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 Manoj</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Dr.Dipamkumar J. Patel</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Dr.Namrata Vadgama</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Dr.Mitesh Patel</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Dr.Jigar G. Tadvi</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Dr.Mahesh Choudhary</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r>
        <w:trPr/>
        <w:tc>
          <w:tcPr>
            <w:tcW w:w="728"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7"/>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8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Calibri"/>
                <w:b/>
                <w:b/>
                <w:bCs/>
                <w:color w:val="000000"/>
                <w:kern w:val="0"/>
                <w:sz w:val="22"/>
                <w:szCs w:val="20"/>
                <w:lang w:val="en-US" w:eastAsia="en-US" w:bidi="hi-IN"/>
              </w:rPr>
            </w:pPr>
            <w:r>
              <w:rPr>
                <w:rFonts w:cs="Calibri"/>
                <w:b/>
                <w:bCs/>
                <w:color w:val="000000"/>
                <w:kern w:val="0"/>
                <w:sz w:val="22"/>
                <w:szCs w:val="20"/>
                <w:lang w:val="en-US" w:eastAsia="en-US" w:bidi="hi-IN"/>
              </w:rPr>
              <w:t>Dr.Gulab Singh Patel</w:t>
            </w:r>
          </w:p>
        </w:tc>
        <w:tc>
          <w:tcPr>
            <w:tcW w:w="4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cs="Calibri"/>
                <w:b/>
                <w:b/>
                <w:bCs/>
                <w:color w:val="000000"/>
                <w:kern w:val="0"/>
                <w:sz w:val="22"/>
                <w:szCs w:val="20"/>
                <w:lang w:val="en-US" w:eastAsia="en-US" w:bidi="hi-IN"/>
              </w:rPr>
            </w:pPr>
            <w:r>
              <w:rPr>
                <w:rFonts w:cs="Calibri"/>
                <w:b/>
                <w:bCs/>
                <w:color w:val="000000"/>
                <w:kern w:val="0"/>
                <w:sz w:val="22"/>
                <w:szCs w:val="20"/>
                <w:lang w:val="en-US" w:eastAsia="en-US" w:bidi="hi-IN"/>
              </w:rPr>
              <w:t>1</w:t>
            </w:r>
            <w:r>
              <w:rPr>
                <w:rFonts w:cs="Calibri"/>
                <w:b/>
                <w:bCs/>
                <w:color w:val="000000"/>
                <w:kern w:val="0"/>
                <w:sz w:val="22"/>
                <w:szCs w:val="20"/>
                <w:vertAlign w:val="superscript"/>
                <w:lang w:val="en-US" w:eastAsia="en-US" w:bidi="hi-IN"/>
              </w:rPr>
              <w:t>st</w:t>
            </w:r>
            <w:r>
              <w:rPr>
                <w:rFonts w:cs="Calibri"/>
                <w:b/>
                <w:bCs/>
                <w:color w:val="000000"/>
                <w:kern w:val="0"/>
                <w:sz w:val="22"/>
                <w:szCs w:val="20"/>
                <w:lang w:val="en-US" w:eastAsia="en-US" w:bidi="hi-IN"/>
              </w:rPr>
              <w:t xml:space="preserve"> Year Resident Doctor</w:t>
            </w:r>
          </w:p>
        </w:tc>
      </w:tr>
    </w:tbl>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NON-TEACHING STAFF</w:t>
      </w:r>
    </w:p>
    <w:tbl>
      <w:tblPr>
        <w:tblW w:w="9350" w:type="dxa"/>
        <w:jc w:val="left"/>
        <w:tblInd w:w="0" w:type="dxa"/>
        <w:tblLayout w:type="fixed"/>
        <w:tblCellMar>
          <w:top w:w="0" w:type="dxa"/>
          <w:left w:w="108" w:type="dxa"/>
          <w:bottom w:w="0" w:type="dxa"/>
          <w:right w:w="108" w:type="dxa"/>
        </w:tblCellMar>
      </w:tblPr>
      <w:tblGrid>
        <w:gridCol w:w="846"/>
        <w:gridCol w:w="5180"/>
        <w:gridCol w:w="3324"/>
      </w:tblGrid>
      <w:tr>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No.</w:t>
            </w:r>
          </w:p>
        </w:tc>
        <w:tc>
          <w:tcPr>
            <w:tcW w:w="51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Staff Name</w:t>
            </w:r>
          </w:p>
        </w:tc>
        <w:tc>
          <w:tcPr>
            <w:tcW w:w="3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Designation</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6"/>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51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MADHU S. PATEL</w:t>
            </w:r>
          </w:p>
        </w:tc>
        <w:tc>
          <w:tcPr>
            <w:tcW w:w="3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HEAD NURSE</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6"/>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51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HANSA KOKNI</w:t>
            </w:r>
          </w:p>
        </w:tc>
        <w:tc>
          <w:tcPr>
            <w:tcW w:w="3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STAFF NURSE</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6"/>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51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DIVYA BAMAN</w:t>
            </w:r>
          </w:p>
        </w:tc>
        <w:tc>
          <w:tcPr>
            <w:tcW w:w="3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STAFF NURSE</w:t>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 xml:space="preserve">Technician Staff </w:t>
      </w:r>
    </w:p>
    <w:tbl>
      <w:tblPr>
        <w:tblW w:w="8675" w:type="dxa"/>
        <w:jc w:val="left"/>
        <w:tblInd w:w="675" w:type="dxa"/>
        <w:tblLayout w:type="fixed"/>
        <w:tblCellMar>
          <w:top w:w="0" w:type="dxa"/>
          <w:left w:w="108" w:type="dxa"/>
          <w:bottom w:w="0" w:type="dxa"/>
          <w:right w:w="108" w:type="dxa"/>
        </w:tblCellMar>
      </w:tblPr>
      <w:tblGrid>
        <w:gridCol w:w="1115"/>
        <w:gridCol w:w="3023"/>
        <w:gridCol w:w="4537"/>
      </w:tblGrid>
      <w:tr>
        <w:trPr/>
        <w:tc>
          <w:tcPr>
            <w:tcW w:w="11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No.</w:t>
            </w:r>
          </w:p>
        </w:tc>
        <w:tc>
          <w:tcPr>
            <w:tcW w:w="302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Staff  Name</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Designation</w:t>
            </w:r>
          </w:p>
        </w:tc>
      </w:tr>
      <w:tr>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BHATT PRITESH C.</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PATEL PRAMODBHAI C.</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 xml:space="preserve">PATEL KARNIKBHAI </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DHRUV JARIWALA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NIRALI REBADIYA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SONALI S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PRADIPKUMAR H. VASAVA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JAGRUTI R. MAKRUBIYA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BHUMIKUMARI K.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VAISHALI L. BHESANIYA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MAULIK THESIYA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ANKITKUMAR B. LAD</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MANISH D. MAKVANA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TEJASVINI S.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SNEHAKUMARI A. VASAVA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BHUMIKAKUMARI R.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MAHESH M. KAVAD</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SUNILBHAI R. VASAVA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JAYSUKH H. ZINZALA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DIXITA R. GADHETHARIYA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GAURAV LUKKHI</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UMANG AHIR</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SUBHASHKUMAR D. VASAVA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HARESHBHAI M. SANKHAT</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AVRUTTI N.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KRUPALI KATHIRIYA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technician</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ANJALI GHEVARIYA</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Dark room assistant</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JIGAR GOSWAMI</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Dark room assistant</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PRAKASH AHIR</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Dark room assistant</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NIRALI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Dark room assistant</w:t>
            </w:r>
          </w:p>
        </w:tc>
      </w:tr>
      <w:tr>
        <w:trPr>
          <w:trHeight w:val="332" w:hRule="atLeast"/>
        </w:trPr>
        <w:tc>
          <w:tcPr>
            <w:tcW w:w="111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9"/>
              </w:numPr>
              <w:spacing w:lineRule="auto" w:line="240" w:before="0" w:after="0"/>
              <w:contextualSpacing/>
              <w:jc w:val="center"/>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3023"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40" w:before="0" w:after="0"/>
              <w:jc w:val="left"/>
              <w:rPr>
                <w:rFonts w:ascii="Calibri" w:hAnsi="Calibri" w:cs="Calibri"/>
                <w:color w:val="000000"/>
                <w:kern w:val="0"/>
                <w:sz w:val="22"/>
                <w:szCs w:val="22"/>
                <w:lang w:val="en-US" w:eastAsia="en-US" w:bidi="hi-IN"/>
              </w:rPr>
            </w:pPr>
            <w:r>
              <w:rPr>
                <w:rFonts w:cs="Calibri"/>
                <w:color w:val="000000"/>
                <w:kern w:val="0"/>
                <w:sz w:val="22"/>
                <w:szCs w:val="22"/>
                <w:lang w:val="en-US" w:eastAsia="en-US" w:bidi="hi-IN"/>
              </w:rPr>
              <w:t>DIGESH P. PATEL</w:t>
            </w:r>
          </w:p>
        </w:tc>
        <w:tc>
          <w:tcPr>
            <w:tcW w:w="45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Xray assistant</w:t>
            </w:r>
          </w:p>
        </w:tc>
      </w:tr>
    </w:tbl>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32"/>
          <w:szCs w:val="32"/>
        </w:rPr>
      </w:pPr>
      <w:r>
        <w:rPr>
          <w:rFonts w:cs="Times New Roman" w:ascii="Times New Roman" w:hAnsi="Times New Roman"/>
          <w:b/>
          <w:sz w:val="32"/>
          <w:szCs w:val="32"/>
        </w:rPr>
        <w:t>FACILITIES IN THE DEPARTMENT:</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MRI scan (1.5T)</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CT Scan (256-slice)</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CT Scan (16-slice)</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Ultrasonography (3D &amp; 4D)</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Conventional &amp; Digital radiography.</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Digital mammography</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Colour Doppler.</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OPG</w:t>
      </w:r>
    </w:p>
    <w:p>
      <w:pPr>
        <w:pStyle w:val="ListParagraph"/>
        <w:numPr>
          <w:ilvl w:val="0"/>
          <w:numId w:val="10"/>
        </w:numPr>
        <w:rPr>
          <w:rFonts w:ascii="Times New Roman" w:hAnsi="Times New Roman" w:cs="Times New Roman"/>
          <w:bCs/>
          <w:sz w:val="24"/>
          <w:szCs w:val="24"/>
        </w:rPr>
      </w:pPr>
      <w:r>
        <w:rPr>
          <w:rFonts w:cs="Times New Roman" w:ascii="Times New Roman" w:hAnsi="Times New Roman"/>
          <w:bCs/>
          <w:sz w:val="24"/>
          <w:szCs w:val="24"/>
        </w:rPr>
        <w:t>IITV</w:t>
      </w:r>
    </w:p>
    <w:p>
      <w:pPr>
        <w:pStyle w:val="Normal"/>
        <w:jc w:val="center"/>
        <w:rPr>
          <w:rFonts w:ascii="Times New Roman" w:hAnsi="Times New Roman" w:cs="Times New Roman"/>
          <w:b/>
          <w:b/>
          <w:sz w:val="24"/>
          <w:szCs w:val="24"/>
          <w:u w:val="single"/>
        </w:rPr>
      </w:pPr>
      <w:r>
        <w:rPr>
          <w:rFonts w:cs="Times New Roman" w:ascii="Times New Roman" w:hAnsi="Times New Roman"/>
          <w:b/>
          <w:sz w:val="24"/>
          <w:szCs w:val="24"/>
          <w:u w:val="single"/>
        </w:rPr>
      </w:r>
      <w:r>
        <w:br w:type="page"/>
      </w:r>
    </w:p>
    <w:p>
      <w:pPr>
        <w:pStyle w:val="Normal"/>
        <w:jc w:val="center"/>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jc w:val="center"/>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Teaching Facilities</w:t>
      </w:r>
    </w:p>
    <w:tbl>
      <w:tblPr>
        <w:tblW w:w="9350" w:type="dxa"/>
        <w:jc w:val="center"/>
        <w:tblInd w:w="0" w:type="dxa"/>
        <w:tblLayout w:type="fixed"/>
        <w:tblCellMar>
          <w:top w:w="0" w:type="dxa"/>
          <w:left w:w="108" w:type="dxa"/>
          <w:bottom w:w="0" w:type="dxa"/>
          <w:right w:w="108" w:type="dxa"/>
        </w:tblCellMar>
      </w:tblPr>
      <w:tblGrid>
        <w:gridCol w:w="2986"/>
        <w:gridCol w:w="1513"/>
        <w:gridCol w:w="2503"/>
        <w:gridCol w:w="2348"/>
      </w:tblGrid>
      <w:tr>
        <w:trPr/>
        <w:tc>
          <w:tcPr>
            <w:tcW w:w="29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Facility</w:t>
            </w:r>
          </w:p>
        </w:tc>
        <w:tc>
          <w:tcPr>
            <w:tcW w:w="15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Number</w:t>
            </w:r>
          </w:p>
        </w:tc>
        <w:tc>
          <w:tcPr>
            <w:tcW w:w="250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Size</w:t>
            </w:r>
          </w:p>
        </w:tc>
        <w:tc>
          <w:tcPr>
            <w:tcW w:w="23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Sitting Capacity</w:t>
            </w:r>
          </w:p>
        </w:tc>
      </w:tr>
      <w:tr>
        <w:trPr/>
        <w:tc>
          <w:tcPr>
            <w:tcW w:w="29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Seminar Rooms</w:t>
            </w:r>
          </w:p>
        </w:tc>
        <w:tc>
          <w:tcPr>
            <w:tcW w:w="15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w:t>
            </w:r>
          </w:p>
        </w:tc>
        <w:tc>
          <w:tcPr>
            <w:tcW w:w="250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800 Sq. Ft</w:t>
            </w:r>
          </w:p>
        </w:tc>
        <w:tc>
          <w:tcPr>
            <w:tcW w:w="23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50</w:t>
            </w:r>
          </w:p>
        </w:tc>
      </w:tr>
      <w:tr>
        <w:trPr/>
        <w:tc>
          <w:tcPr>
            <w:tcW w:w="298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Library</w:t>
            </w:r>
          </w:p>
        </w:tc>
        <w:tc>
          <w:tcPr>
            <w:tcW w:w="15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w:t>
            </w:r>
          </w:p>
        </w:tc>
        <w:tc>
          <w:tcPr>
            <w:tcW w:w="250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500 Sq. Ft</w:t>
            </w:r>
          </w:p>
        </w:tc>
        <w:tc>
          <w:tcPr>
            <w:tcW w:w="23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10</w:t>
            </w:r>
          </w:p>
        </w:tc>
      </w:tr>
    </w:tbl>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tbl>
      <w:tblPr>
        <w:tblW w:w="8028" w:type="dxa"/>
        <w:jc w:val="center"/>
        <w:tblInd w:w="0" w:type="dxa"/>
        <w:tblLayout w:type="fixed"/>
        <w:tblCellMar>
          <w:top w:w="0" w:type="dxa"/>
          <w:left w:w="108" w:type="dxa"/>
          <w:bottom w:w="0" w:type="dxa"/>
          <w:right w:w="108" w:type="dxa"/>
        </w:tblCellMar>
      </w:tblPr>
      <w:tblGrid>
        <w:gridCol w:w="4787"/>
        <w:gridCol w:w="3241"/>
      </w:tblGrid>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Audiovisual aids</w:t>
            </w:r>
          </w:p>
        </w:tc>
        <w:tc>
          <w:tcPr>
            <w:tcW w:w="32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Adequate</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LCD Projector</w:t>
            </w:r>
          </w:p>
        </w:tc>
        <w:tc>
          <w:tcPr>
            <w:tcW w:w="32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Computer with multimedia</w:t>
            </w:r>
          </w:p>
        </w:tc>
        <w:tc>
          <w:tcPr>
            <w:tcW w:w="32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7</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Laptop Computer</w:t>
            </w:r>
          </w:p>
        </w:tc>
        <w:tc>
          <w:tcPr>
            <w:tcW w:w="32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1</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Internet Connection</w:t>
            </w:r>
          </w:p>
        </w:tc>
        <w:tc>
          <w:tcPr>
            <w:tcW w:w="32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Yes</w:t>
            </w:r>
          </w:p>
        </w:tc>
      </w:tr>
    </w:tbl>
    <w:p>
      <w:pPr>
        <w:pStyle w:val="Normal"/>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ListParagraph"/>
        <w:spacing w:lineRule="auto" w:line="240" w:before="0" w:after="0"/>
        <w:contextualSpacing/>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contextualSpacing/>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contextualSpacing/>
        <w:rPr>
          <w:rFonts w:ascii="Times New Roman" w:hAnsi="Times New Roman" w:cs="Times New Roman"/>
          <w:b/>
          <w:b/>
          <w:sz w:val="40"/>
          <w:szCs w:val="40"/>
        </w:rPr>
      </w:pPr>
      <w:r>
        <w:rPr>
          <w:rFonts w:cs="Times New Roman" w:ascii="Times New Roman" w:hAnsi="Times New Roman"/>
          <w:b/>
          <w:sz w:val="40"/>
          <w:szCs w:val="40"/>
        </w:rPr>
        <w:t xml:space="preserve">              </w:t>
      </w:r>
      <w:r>
        <w:rPr>
          <w:rFonts w:cs="Times New Roman" w:ascii="Times New Roman" w:hAnsi="Times New Roman"/>
          <w:b/>
          <w:sz w:val="40"/>
          <w:szCs w:val="40"/>
        </w:rPr>
        <w:t>Key Performance indicators</w:t>
      </w:r>
    </w:p>
    <w:p>
      <w:pPr>
        <w:pStyle w:val="ListParagraph"/>
        <w:spacing w:lineRule="auto" w:line="240" w:before="0" w:after="0"/>
        <w:ind w:left="1440" w:right="0"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2"/>
        </w:numPr>
        <w:spacing w:lineRule="auto" w:line="240" w:before="0" w:after="0"/>
        <w:contextualSpacing/>
        <w:rPr/>
      </w:pPr>
      <w:r>
        <w:rPr>
          <w:rFonts w:cs="Times New Roman" w:ascii="Times New Roman" w:hAnsi="Times New Roman"/>
          <w:b/>
          <w:sz w:val="24"/>
          <w:szCs w:val="24"/>
        </w:rPr>
        <w:t>Number of  Investigations per year</w:t>
      </w:r>
      <w:r>
        <w:rPr>
          <w:rFonts w:cs="Times New Roman" w:ascii="Times New Roman" w:hAnsi="Times New Roman"/>
          <w:sz w:val="24"/>
          <w:szCs w:val="24"/>
        </w:rPr>
        <w:t xml:space="preserve"> –</w:t>
      </w:r>
    </w:p>
    <w:p>
      <w:pPr>
        <w:pStyle w:val="ListParagraph"/>
        <w:spacing w:lineRule="auto" w:line="240" w:before="0" w:after="0"/>
        <w:ind w:left="2160" w:right="0" w:hanging="0"/>
        <w:contextualSpacing/>
        <w:rPr>
          <w:rFonts w:ascii="Times New Roman" w:hAnsi="Times New Roman" w:cs="Times New Roman"/>
          <w:sz w:val="24"/>
          <w:szCs w:val="24"/>
        </w:rPr>
      </w:pPr>
      <w:r>
        <w:rPr>
          <w:rFonts w:cs="Times New Roman" w:ascii="Times New Roman" w:hAnsi="Times New Roman"/>
          <w:sz w:val="24"/>
          <w:szCs w:val="24"/>
        </w:rPr>
      </w:r>
    </w:p>
    <w:tbl>
      <w:tblPr>
        <w:tblW w:w="10778" w:type="dxa"/>
        <w:jc w:val="left"/>
        <w:tblInd w:w="-715" w:type="dxa"/>
        <w:tblLayout w:type="fixed"/>
        <w:tblCellMar>
          <w:top w:w="0" w:type="dxa"/>
          <w:left w:w="108" w:type="dxa"/>
          <w:bottom w:w="0" w:type="dxa"/>
          <w:right w:w="108" w:type="dxa"/>
        </w:tblCellMar>
      </w:tblPr>
      <w:tblGrid>
        <w:gridCol w:w="993"/>
        <w:gridCol w:w="993"/>
        <w:gridCol w:w="1843"/>
        <w:gridCol w:w="1648"/>
        <w:gridCol w:w="1202"/>
        <w:gridCol w:w="976"/>
        <w:gridCol w:w="1385"/>
        <w:gridCol w:w="1738"/>
      </w:tblGrid>
      <w:tr>
        <w:trPr>
          <w:trHeight w:val="647"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YEAR</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X RAY</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INVASIVE PROCEDURE</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USG &amp; DOPPLER</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CT SCAN</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MRI</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MAMMOGRAPHY</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X-RAY PROCEDURE</w:t>
            </w:r>
          </w:p>
        </w:tc>
      </w:tr>
      <w:tr>
        <w:trPr>
          <w:trHeight w:val="350"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2018</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16410</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4675</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81418</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79</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6531</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760</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1137</w:t>
            </w:r>
          </w:p>
        </w:tc>
      </w:tr>
      <w:tr>
        <w:trPr>
          <w:trHeight w:val="350"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2019</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235867</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4503</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82064</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3493</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5851</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819</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1231</w:t>
            </w:r>
          </w:p>
        </w:tc>
      </w:tr>
      <w:tr>
        <w:trPr>
          <w:trHeight w:val="350"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2020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142457</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5717</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38374</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3301</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2665</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1260</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1159</w:t>
            </w:r>
          </w:p>
        </w:tc>
      </w:tr>
      <w:tr>
        <w:trPr>
          <w:trHeight w:val="350"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2021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19867</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4280</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54017</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4967</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Mangal"/>
                <w:b/>
                <w:b/>
                <w:kern w:val="0"/>
                <w:sz w:val="24"/>
                <w:szCs w:val="21"/>
                <w:lang w:val="en-US" w:eastAsia="en-US" w:bidi="hi-IN"/>
              </w:rPr>
            </w:pPr>
            <w:r>
              <w:rPr>
                <w:rFonts w:cs="Mangal" w:ascii="Times New Roman" w:hAnsi="Times New Roman"/>
                <w:b/>
                <w:kern w:val="0"/>
                <w:sz w:val="24"/>
                <w:szCs w:val="21"/>
                <w:lang w:val="en-US" w:eastAsia="en-US" w:bidi="hi-IN"/>
              </w:rPr>
              <w:t>2756</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1380</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920</w:t>
            </w:r>
          </w:p>
        </w:tc>
      </w:tr>
      <w:tr>
        <w:trPr>
          <w:trHeight w:val="350" w:hRule="atLeast"/>
        </w:trPr>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2022</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322888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3978</w:t>
            </w:r>
          </w:p>
        </w:tc>
        <w:tc>
          <w:tcPr>
            <w:tcW w:w="164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79766</w:t>
            </w:r>
          </w:p>
        </w:tc>
        <w:tc>
          <w:tcPr>
            <w:tcW w:w="120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5315</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Mangal"/>
                <w:b/>
                <w:b/>
                <w:kern w:val="0"/>
                <w:sz w:val="24"/>
                <w:szCs w:val="21"/>
                <w:lang w:val="en-US" w:eastAsia="en-US" w:bidi="hi-IN"/>
              </w:rPr>
            </w:pPr>
            <w:r>
              <w:rPr>
                <w:rFonts w:cs="Mangal" w:ascii="Times New Roman" w:hAnsi="Times New Roman"/>
                <w:b/>
                <w:kern w:val="0"/>
                <w:sz w:val="24"/>
                <w:szCs w:val="21"/>
                <w:lang w:val="en-US" w:eastAsia="en-US" w:bidi="hi-IN"/>
              </w:rPr>
              <w:t>11898</w:t>
            </w:r>
          </w:p>
        </w:tc>
        <w:tc>
          <w:tcPr>
            <w:tcW w:w="138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1623</w:t>
            </w:r>
          </w:p>
        </w:tc>
        <w:tc>
          <w:tcPr>
            <w:tcW w:w="173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1050</w:t>
            </w:r>
          </w:p>
        </w:tc>
      </w:tr>
    </w:tbl>
    <w:p>
      <w:pPr>
        <w:pStyle w:val="ListParagraph"/>
        <w:ind w:left="2160" w:right="0"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36"/>
          <w:szCs w:val="36"/>
        </w:rPr>
      </w:pPr>
      <w:r>
        <w:rPr>
          <w:rFonts w:cs="Times New Roman" w:ascii="Times New Roman" w:hAnsi="Times New Roman"/>
          <w:b/>
          <w:sz w:val="36"/>
          <w:szCs w:val="36"/>
        </w:rPr>
        <w:t>ACADEMICS:</w:t>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Research Presentation</w:t>
      </w:r>
    </w:p>
    <w:tbl>
      <w:tblPr>
        <w:tblW w:w="9278" w:type="dxa"/>
        <w:jc w:val="left"/>
        <w:tblInd w:w="18" w:type="dxa"/>
        <w:tblLayout w:type="fixed"/>
        <w:tblCellMar>
          <w:top w:w="0" w:type="dxa"/>
          <w:left w:w="108" w:type="dxa"/>
          <w:bottom w:w="0" w:type="dxa"/>
          <w:right w:w="108" w:type="dxa"/>
        </w:tblCellMar>
      </w:tblPr>
      <w:tblGrid>
        <w:gridCol w:w="797"/>
        <w:gridCol w:w="6144"/>
        <w:gridCol w:w="2337"/>
      </w:tblGrid>
      <w:tr>
        <w:trPr>
          <w:trHeight w:val="632" w:hRule="atLeast"/>
        </w:trPr>
        <w:tc>
          <w:tcPr>
            <w:tcW w:w="797" w:type="dxa"/>
            <w:tcBorders>
              <w:top w:val="single" w:sz="4" w:space="0" w:color="000000"/>
              <w:left w:val="single" w:sz="4" w:space="0" w:color="000000"/>
              <w:bottom w:val="single" w:sz="4" w:space="0" w:color="000000"/>
              <w:right w:val="single" w:sz="4" w:space="0" w:color="000000"/>
            </w:tcBorders>
            <w:shd w:fill="FFC000" w:val="clear"/>
          </w:tcPr>
          <w:p>
            <w:pPr>
              <w:pStyle w:val="ListParagraph"/>
              <w:widowControl/>
              <w:spacing w:lineRule="auto" w:line="240" w:before="0" w:after="0"/>
              <w:ind w:left="0" w:right="0" w:hanging="0"/>
              <w:contextualSpacing/>
              <w:jc w:val="center"/>
              <w:rPr>
                <w:rFonts w:ascii="Times New Roman" w:hAnsi="Times New Roman" w:cs="Times New Roman"/>
                <w:b/>
                <w:b/>
                <w:kern w:val="0"/>
                <w:sz w:val="28"/>
                <w:szCs w:val="28"/>
                <w:lang w:val="en-US" w:eastAsia="en-US" w:bidi="hi-IN"/>
              </w:rPr>
            </w:pPr>
            <w:r>
              <w:rPr>
                <w:rFonts w:cs="Times New Roman" w:ascii="Times New Roman" w:hAnsi="Times New Roman"/>
                <w:b/>
                <w:kern w:val="0"/>
                <w:sz w:val="28"/>
                <w:szCs w:val="28"/>
                <w:lang w:val="en-US" w:eastAsia="en-US" w:bidi="hi-IN"/>
              </w:rPr>
              <w:t>No.</w:t>
            </w:r>
          </w:p>
        </w:tc>
        <w:tc>
          <w:tcPr>
            <w:tcW w:w="6144" w:type="dxa"/>
            <w:tcBorders>
              <w:top w:val="single" w:sz="4" w:space="0" w:color="000000"/>
              <w:left w:val="single" w:sz="4" w:space="0" w:color="000000"/>
              <w:bottom w:val="single" w:sz="4" w:space="0" w:color="000000"/>
              <w:right w:val="single" w:sz="4" w:space="0" w:color="000000"/>
            </w:tcBorders>
            <w:shd w:fill="FFC000" w:val="clear"/>
          </w:tcPr>
          <w:p>
            <w:pPr>
              <w:pStyle w:val="ListParagraph"/>
              <w:widowControl/>
              <w:spacing w:lineRule="auto" w:line="240" w:before="0" w:after="0"/>
              <w:ind w:left="0" w:right="0" w:hanging="0"/>
              <w:contextualSpacing/>
              <w:jc w:val="center"/>
              <w:rPr>
                <w:rFonts w:ascii="Times New Roman" w:hAnsi="Times New Roman" w:cs="Times New Roman"/>
                <w:b/>
                <w:b/>
                <w:kern w:val="0"/>
                <w:sz w:val="28"/>
                <w:szCs w:val="28"/>
                <w:lang w:val="en-US" w:eastAsia="en-US" w:bidi="hi-IN"/>
              </w:rPr>
            </w:pPr>
            <w:r>
              <w:rPr>
                <w:rFonts w:cs="Times New Roman" w:ascii="Times New Roman" w:hAnsi="Times New Roman"/>
                <w:b/>
                <w:kern w:val="0"/>
                <w:sz w:val="28"/>
                <w:szCs w:val="28"/>
                <w:lang w:val="en-US" w:eastAsia="en-US" w:bidi="hi-IN"/>
              </w:rPr>
              <w:t>Research presentation</w:t>
            </w:r>
          </w:p>
          <w:p>
            <w:pPr>
              <w:pStyle w:val="ListParagraph"/>
              <w:widowControl/>
              <w:spacing w:lineRule="auto" w:line="240" w:before="0" w:after="0"/>
              <w:ind w:left="0" w:right="0" w:hanging="0"/>
              <w:contextualSpacing/>
              <w:jc w:val="center"/>
              <w:rPr>
                <w:rFonts w:ascii="Times New Roman" w:hAnsi="Times New Roman" w:cs="Times New Roman"/>
                <w:b/>
                <w:b/>
                <w:kern w:val="0"/>
                <w:sz w:val="28"/>
                <w:szCs w:val="28"/>
                <w:lang w:val="en-US" w:eastAsia="en-US" w:bidi="hi-IN"/>
              </w:rPr>
            </w:pPr>
            <w:r>
              <w:rPr>
                <w:rFonts w:cs="Times New Roman" w:ascii="Times New Roman" w:hAnsi="Times New Roman"/>
                <w:b/>
                <w:kern w:val="0"/>
                <w:sz w:val="28"/>
                <w:szCs w:val="28"/>
                <w:lang w:val="en-US" w:eastAsia="en-US" w:bidi="hi-IN"/>
              </w:rPr>
            </w:r>
          </w:p>
        </w:tc>
        <w:tc>
          <w:tcPr>
            <w:tcW w:w="2337" w:type="dxa"/>
            <w:tcBorders>
              <w:top w:val="single" w:sz="4" w:space="0" w:color="000000"/>
              <w:left w:val="single" w:sz="4" w:space="0" w:color="000000"/>
              <w:bottom w:val="single" w:sz="4" w:space="0" w:color="000000"/>
              <w:right w:val="single" w:sz="4" w:space="0" w:color="000000"/>
            </w:tcBorders>
            <w:shd w:fill="FFC000" w:val="clear"/>
          </w:tcPr>
          <w:p>
            <w:pPr>
              <w:pStyle w:val="ListParagraph"/>
              <w:widowControl/>
              <w:spacing w:lineRule="auto" w:line="240" w:before="0" w:after="0"/>
              <w:ind w:left="0" w:right="0" w:hanging="0"/>
              <w:contextualSpacing/>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 xml:space="preserve">Date </w:t>
            </w:r>
          </w:p>
        </w:tc>
      </w:tr>
      <w:tr>
        <w:trPr>
          <w:trHeight w:val="276"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Paper Presentation of Foetus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Paper Presentation of Carotid Doppler with MRI correlation in cases of stroke</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2014</w:t>
            </w:r>
          </w:p>
        </w:tc>
      </w:tr>
      <w:tr>
        <w:trPr>
          <w:trHeight w:val="276"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Paper Presentation of CT guided lung biopsy</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2014</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Paper Presentation of Abnormal presentation of lymphoma</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2014</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rare case report of alveolar proteinosis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2014</w:t>
            </w:r>
          </w:p>
        </w:tc>
      </w:tr>
      <w:tr>
        <w:trPr>
          <w:trHeight w:val="48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rare case report of limb body wall complex in fetus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2014</w:t>
            </w:r>
          </w:p>
        </w:tc>
      </w:tr>
      <w:tr>
        <w:trPr>
          <w:trHeight w:val="266"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Paper Presentation of USG of small joints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8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Paper Presentation of Avascular necrosis X ray &amp; MRI correlation</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Role of HRCT in Temporal bone Imaging</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Radiology in congenital anomalies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8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Fungal infection in Chest X-ray &amp; CT scan</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Helvetica" w:hAnsi="Helvetica" w:cs="Helvetica"/>
                <w:color w:val="C8C8C8"/>
                <w:kern w:val="0"/>
                <w:sz w:val="21"/>
                <w:szCs w:val="21"/>
                <w:shd w:fill="272B30" w:val="clear"/>
                <w:lang w:val="en-US" w:eastAsia="en-US" w:bidi="hi-IN"/>
              </w:rPr>
            </w:pPr>
            <w:r>
              <w:rPr>
                <w:rFonts w:cs="Helvetica" w:ascii="Helvetica" w:hAnsi="Helvetica"/>
                <w:color w:val="C8C8C8"/>
                <w:kern w:val="0"/>
                <w:sz w:val="21"/>
                <w:szCs w:val="21"/>
                <w:shd w:fill="272B30" w:val="clear"/>
                <w:lang w:val="en-US" w:eastAsia="en-US" w:bidi="hi-IN"/>
              </w:rPr>
              <w:t>Poster presentation of Role of MRI &amp; CT scan in retroperitoneal lesions</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Glenohumeral dysplasia in case of brachial plexopathy-poster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2018</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Imaging of shoulder joint-paper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2018</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Developmental dysplasia of hip-poster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2018</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A combined approach with anatomic, functional and metabolic MR techniques in the assessment of musculokeletal tumours-paper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2018</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Imaging Spectrum of Piloxmyxoid Astrocytoma-poster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2018</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Imaging in Hemangioma-paper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2019</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Role of MRI in evaluation of typical and atypicalmeningioma-paper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2019</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Role of MRI in Evaluating seizure disorders in pediatric age group-paper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2019</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Transperineal approach in pelvic pathology-paper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2019</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Role of USG in early detection of fetal cardiac anomalies-paper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2019</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Hemophilic arthropathy knee joint – x ray-poster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2021</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Rare case presentation on sacral involving sarcoma-poster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2021</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Coller stud abcess: an interesting case report-poster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Role of USG guided FNAC/Biopsy for diagnosis of cervical lymphadenopathy-poster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CT Scan finding of portal hypertension caused by EHPVO in pediatric population-paper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 xml:space="preserve">Chest wall tuberculosis- An extension of mediational tuberculosis-poster </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Radiological signs of genitourinary tuberculosis-an aid for earlier diagnosis-E-Paper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Breast Tuberculosis-Poster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Imaging in cervical spine TB-poster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USG guided steroid injection in shoulder pain-paper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CT Imaging Review in congenital cytomegalovirus infection -paper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CT in evaluation of Pediatric abdominal masses-paper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Neoplastic lesion of spine masquerading as Koch’s spine-paper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A rare case of solitary fibrous tumor of pluera-poster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both"/>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w:t>
            </w:r>
            <w:r>
              <w:rPr>
                <w:rFonts w:cs="Times New Roman" w:ascii="Times New Roman" w:hAnsi="Times New Roman"/>
                <w:bCs/>
                <w:kern w:val="0"/>
                <w:sz w:val="24"/>
                <w:szCs w:val="24"/>
                <w:lang w:val="en-US" w:eastAsia="en-US" w:bidi="hi-IN"/>
              </w:rPr>
              <w:t>Step &amp; shoot’ cardiac gated CT for detection-paper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Role of USG in D/D of Acute abdominal pain in emergency center-paper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A rare case report of desmoplastic small round cell tumor of pleura-poster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Performing an USG guided percutaneous needle kidney biopsy-paper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Role OF MDCT in evaluating renal mass lesion -paper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Differentiation between TB and lymphoma in mediastinal lymph nodes: evaluation with contrast enhanced MDCT -paper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Rasmussen aneurysm :a rare complication of pulmonary tuberculosis-poster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Azygos vein aneurysm -Rare case  -poster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Pulmonary TB-a mimic of lung carcinoma -poster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USG guided PCN insertion -paper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Esophagopulmonary fistula -poster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2022</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Takayasu arteritis-evaluated by CT angiography-poster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Inner ear anomalies on HRCT &amp;MR Imaging of temporal bone in children with sensorineural hearing loss-paper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Analysis of anatomical variations of hepatic arterial system and celiac trunk in multi detector computed tomography-paper</w:t>
            </w:r>
          </w:p>
        </w:tc>
        <w:tc>
          <w:tcPr>
            <w:tcW w:w="2337" w:type="dxa"/>
            <w:tcBorders>
              <w:top w:val="single" w:sz="4" w:space="0" w:color="000000"/>
              <w:left w:val="single" w:sz="4" w:space="0" w:color="000000"/>
              <w:bottom w:val="single" w:sz="4" w:space="0" w:color="000000"/>
              <w:right w:val="single" w:sz="4" w:space="0" w:color="000000"/>
            </w:tcBorders>
          </w:tcPr>
          <w:p>
            <w:pPr>
              <w:pStyle w:val="ListParagraph"/>
              <w:widowControl/>
              <w:spacing w:lineRule="auto" w:line="240" w:before="0" w:after="0"/>
              <w:ind w:left="0" w:right="0" w:hanging="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t>2023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Role of MDCT in evaluation of renal infections -paper</w:t>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2023</w:t>
            </w:r>
          </w:p>
        </w:tc>
      </w:tr>
      <w:tr>
        <w:trPr>
          <w:trHeight w:val="474" w:hRule="atLeast"/>
        </w:trPr>
        <w:tc>
          <w:tcPr>
            <w:tcW w:w="797"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614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Tips and tricks :USG guided breast biopsy-paper</w:t>
            </w:r>
          </w:p>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r>
          </w:p>
        </w:tc>
        <w:tc>
          <w:tcPr>
            <w:tcW w:w="233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2023</w:t>
            </w:r>
          </w:p>
        </w:tc>
      </w:tr>
    </w:tbl>
    <w:p>
      <w:pPr>
        <w:pStyle w:val="Normal"/>
        <w:rPr>
          <w:sz w:val="24"/>
          <w:szCs w:val="24"/>
        </w:rPr>
      </w:pPr>
      <w:r>
        <w:rPr>
          <w:sz w:val="24"/>
          <w:szCs w:val="24"/>
        </w:rPr>
      </w:r>
      <w:bookmarkStart w:id="0" w:name="_Hlk132467143"/>
      <w:bookmarkStart w:id="1" w:name="_Hlk132467143"/>
      <w:bookmarkEnd w:id="1"/>
      <w:r>
        <w:br w:type="page"/>
      </w:r>
    </w:p>
    <w:p>
      <w:pPr>
        <w:pStyle w:val="Normal"/>
        <w:rPr>
          <w:sz w:val="24"/>
          <w:szCs w:val="24"/>
        </w:rPr>
      </w:pPr>
      <w:r>
        <w:rPr>
          <w:sz w:val="24"/>
          <w:szCs w:val="24"/>
        </w:rPr>
      </w:r>
    </w:p>
    <w:p>
      <w:pPr>
        <w:pStyle w:val="Normal"/>
        <w:rPr>
          <w:b/>
          <w:b/>
          <w:bCs/>
          <w:sz w:val="36"/>
          <w:szCs w:val="36"/>
        </w:rPr>
      </w:pPr>
      <w:r>
        <w:rPr>
          <w:b/>
          <w:bCs/>
          <w:sz w:val="36"/>
          <w:szCs w:val="36"/>
        </w:rPr>
        <w:t>Courses Offered:</w:t>
      </w:r>
    </w:p>
    <w:p>
      <w:pPr>
        <w:pStyle w:val="Normal"/>
        <w:jc w:val="center"/>
        <w:rPr/>
      </w:pPr>
      <w:r>
        <w:rPr>
          <w:rFonts w:cs="Times New Roman" w:ascii="Times New Roman" w:hAnsi="Times New Roman"/>
          <w:b/>
          <w:sz w:val="24"/>
          <w:szCs w:val="24"/>
        </w:rPr>
        <w:t>UG/PG Courses Offered with their syllabus (With No. of UG/PG Degree/Diploma seats</w:t>
      </w:r>
      <w:r>
        <w:rPr>
          <w:rFonts w:cs="Times New Roman" w:ascii="Times New Roman" w:hAnsi="Times New Roman"/>
          <w:b/>
          <w:sz w:val="24"/>
          <w:szCs w:val="24"/>
          <w:u w:val="single"/>
        </w:rPr>
        <w:t>)</w:t>
      </w:r>
    </w:p>
    <w:tbl>
      <w:tblPr>
        <w:tblW w:w="7110" w:type="dxa"/>
        <w:jc w:val="left"/>
        <w:tblInd w:w="1368" w:type="dxa"/>
        <w:tblLayout w:type="fixed"/>
        <w:tblCellMar>
          <w:top w:w="0" w:type="dxa"/>
          <w:left w:w="108" w:type="dxa"/>
          <w:bottom w:w="0" w:type="dxa"/>
          <w:right w:w="108" w:type="dxa"/>
        </w:tblCellMar>
      </w:tblPr>
      <w:tblGrid>
        <w:gridCol w:w="1080"/>
        <w:gridCol w:w="2713"/>
        <w:gridCol w:w="1607"/>
        <w:gridCol w:w="1710"/>
      </w:tblGrid>
      <w:tr>
        <w:trPr/>
        <w:tc>
          <w:tcPr>
            <w:tcW w:w="108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No.</w:t>
            </w:r>
          </w:p>
        </w:tc>
        <w:tc>
          <w:tcPr>
            <w:tcW w:w="27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Degree/Diploma</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UG/PG</w:t>
            </w:r>
          </w:p>
        </w:tc>
        <w:tc>
          <w:tcPr>
            <w:tcW w:w="17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b/>
                <w:b/>
                <w:kern w:val="0"/>
                <w:sz w:val="24"/>
                <w:szCs w:val="24"/>
                <w:lang w:val="en-US" w:eastAsia="en-US" w:bidi="hi-IN"/>
              </w:rPr>
            </w:pPr>
            <w:r>
              <w:rPr>
                <w:rFonts w:cs="Times New Roman" w:ascii="Times New Roman" w:hAnsi="Times New Roman"/>
                <w:b/>
                <w:kern w:val="0"/>
                <w:sz w:val="24"/>
                <w:szCs w:val="24"/>
                <w:lang w:val="en-US" w:eastAsia="en-US" w:bidi="hi-IN"/>
              </w:rPr>
              <w:t>Seats/year</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4"/>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7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M.D. (Radiology)</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PG</w:t>
            </w:r>
          </w:p>
        </w:tc>
        <w:tc>
          <w:tcPr>
            <w:tcW w:w="17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7</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4"/>
              </w:numPr>
              <w:spacing w:lineRule="auto" w:line="240" w:before="0" w:after="0"/>
              <w:contextualSpacing/>
              <w:jc w:val="left"/>
              <w:rPr>
                <w:rFonts w:ascii="Times New Roman" w:hAnsi="Times New Roman" w:cs="Times New Roman"/>
                <w:bCs/>
                <w:kern w:val="0"/>
                <w:sz w:val="24"/>
                <w:szCs w:val="24"/>
                <w:lang w:val="en-US" w:eastAsia="en-US" w:bidi="hi-IN"/>
              </w:rPr>
            </w:pPr>
            <w:r>
              <w:rPr>
                <w:rFonts w:cs="Times New Roman" w:ascii="Times New Roman" w:hAnsi="Times New Roman"/>
                <w:bCs/>
                <w:kern w:val="0"/>
                <w:sz w:val="24"/>
                <w:szCs w:val="24"/>
                <w:lang w:val="en-US" w:eastAsia="en-US" w:bidi="hi-IN"/>
              </w:rPr>
            </w:r>
          </w:p>
        </w:tc>
        <w:tc>
          <w:tcPr>
            <w:tcW w:w="2713"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Radiology technician course</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r>
          </w:p>
        </w:tc>
        <w:tc>
          <w:tcPr>
            <w:tcW w:w="171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Times New Roman" w:hAnsi="Times New Roman" w:cs="Times New Roman"/>
                <w:kern w:val="0"/>
                <w:sz w:val="24"/>
                <w:szCs w:val="24"/>
                <w:lang w:val="en-US" w:eastAsia="en-US" w:bidi="hi-IN"/>
              </w:rPr>
            </w:pPr>
            <w:r>
              <w:rPr>
                <w:rFonts w:cs="Times New Roman" w:ascii="Times New Roman" w:hAnsi="Times New Roman"/>
                <w:kern w:val="0"/>
                <w:sz w:val="24"/>
                <w:szCs w:val="24"/>
                <w:lang w:val="en-US" w:eastAsia="en-US" w:bidi="hi-IN"/>
              </w:rPr>
              <w:t>84</w:t>
            </w:r>
          </w:p>
        </w:tc>
      </w:tr>
    </w:tbl>
    <w:p>
      <w:pPr>
        <w:pStyle w:val="Normal"/>
        <w:rPr>
          <w:sz w:val="24"/>
          <w:szCs w:val="24"/>
        </w:rPr>
      </w:pPr>
      <w:r>
        <w:rPr>
          <w:sz w:val="24"/>
          <w:szCs w:val="24"/>
        </w:rPr>
      </w:r>
    </w:p>
    <w:p>
      <w:pPr>
        <w:pStyle w:val="Normal"/>
        <w:rPr>
          <w:b/>
          <w:b/>
          <w:bCs/>
          <w:sz w:val="36"/>
          <w:szCs w:val="36"/>
        </w:rPr>
      </w:pPr>
      <w:r>
        <w:rPr>
          <w:b/>
          <w:bCs/>
          <w:sz w:val="36"/>
          <w:szCs w:val="36"/>
        </w:rPr>
        <w:t>Fellowship in Fetal Medicine</w:t>
      </w:r>
    </w:p>
    <w:p>
      <w:pPr>
        <w:pStyle w:val="ListParagraph"/>
        <w:numPr>
          <w:ilvl w:val="0"/>
          <w:numId w:val="11"/>
        </w:numPr>
        <w:rPr>
          <w:sz w:val="24"/>
          <w:szCs w:val="24"/>
        </w:rPr>
      </w:pPr>
      <w:r>
        <w:rPr>
          <w:sz w:val="24"/>
          <w:szCs w:val="24"/>
        </w:rPr>
        <w:t>We have a dedicated Maternal-Fetal Medicine Fellowship Training Program of 1 year duration that provides advanced training in the care of pregnant patient and her fetus with early prenatal diagnosis and therapeutic intervention if required.</w:t>
      </w:r>
    </w:p>
    <w:p>
      <w:pPr>
        <w:pStyle w:val="ListParagraph"/>
        <w:numPr>
          <w:ilvl w:val="0"/>
          <w:numId w:val="11"/>
        </w:numPr>
        <w:rPr>
          <w:sz w:val="24"/>
          <w:szCs w:val="24"/>
        </w:rPr>
      </w:pPr>
      <w:r>
        <w:rPr>
          <w:sz w:val="24"/>
          <w:szCs w:val="24"/>
        </w:rPr>
        <w:t>Our academic environment, faculty educators, case acuity, diversity and volume of complicated pregnancies provide a strong foundation for our comprehensive fellowship training program.</w:t>
      </w:r>
    </w:p>
    <w:p>
      <w:pPr>
        <w:pStyle w:val="ListParagraph"/>
        <w:numPr>
          <w:ilvl w:val="0"/>
          <w:numId w:val="11"/>
        </w:numPr>
        <w:rPr>
          <w:sz w:val="24"/>
          <w:szCs w:val="24"/>
        </w:rPr>
      </w:pPr>
      <w:r>
        <w:rPr>
          <w:sz w:val="24"/>
          <w:szCs w:val="24"/>
        </w:rPr>
        <w:t>At the end of the course the trainees are given certificate for their clinical and research career ahead.</w:t>
      </w:r>
    </w:p>
    <w:p>
      <w:pPr>
        <w:pStyle w:val="Normal"/>
        <w:rPr>
          <w:sz w:val="24"/>
          <w:szCs w:val="24"/>
        </w:rPr>
      </w:pPr>
      <w:r>
        <w:rPr>
          <w:sz w:val="24"/>
          <w:szCs w:val="24"/>
        </w:rPr>
      </w:r>
    </w:p>
    <w:p>
      <w:pPr>
        <w:pStyle w:val="Normal"/>
        <w:rPr>
          <w:b/>
          <w:b/>
          <w:bCs/>
          <w:sz w:val="40"/>
          <w:szCs w:val="40"/>
        </w:rPr>
      </w:pPr>
      <w:r>
        <w:rPr>
          <w:b/>
          <w:bCs/>
          <w:sz w:val="40"/>
          <w:szCs w:val="40"/>
        </w:rPr>
        <w:t>Future Plans:</w:t>
      </w:r>
    </w:p>
    <w:p>
      <w:pPr>
        <w:pStyle w:val="Normal"/>
        <w:rPr>
          <w:sz w:val="24"/>
          <w:szCs w:val="24"/>
        </w:rPr>
      </w:pPr>
      <w:r>
        <w:rPr>
          <w:sz w:val="24"/>
          <w:szCs w:val="24"/>
        </w:rPr>
        <w:t>To obtain:</w:t>
      </w:r>
    </w:p>
    <w:p>
      <w:pPr>
        <w:pStyle w:val="ListParagraph"/>
        <w:numPr>
          <w:ilvl w:val="0"/>
          <w:numId w:val="12"/>
        </w:numPr>
        <w:rPr>
          <w:sz w:val="24"/>
          <w:szCs w:val="24"/>
        </w:rPr>
      </w:pPr>
      <w:r>
        <w:rPr>
          <w:sz w:val="24"/>
          <w:szCs w:val="24"/>
        </w:rPr>
        <w:t>3 T MRI Unit</w:t>
      </w:r>
    </w:p>
    <w:p>
      <w:pPr>
        <w:pStyle w:val="ListParagraph"/>
        <w:numPr>
          <w:ilvl w:val="0"/>
          <w:numId w:val="12"/>
        </w:numPr>
        <w:rPr>
          <w:sz w:val="24"/>
          <w:szCs w:val="24"/>
        </w:rPr>
      </w:pPr>
      <w:r>
        <w:rPr>
          <w:sz w:val="24"/>
          <w:szCs w:val="24"/>
        </w:rPr>
        <w:t>DSI ( Digital Subtraction Imaging) unit</w:t>
      </w:r>
    </w:p>
    <w:p>
      <w:pPr>
        <w:pStyle w:val="Normal"/>
        <w:rPr>
          <w:sz w:val="24"/>
          <w:szCs w:val="24"/>
        </w:rPr>
      </w:pPr>
      <w:r>
        <w:rPr>
          <w:sz w:val="24"/>
          <w:szCs w:val="24"/>
        </w:rPr>
        <w:t>To develop</w:t>
      </w:r>
    </w:p>
    <w:p>
      <w:pPr>
        <w:pStyle w:val="ListParagraph"/>
        <w:numPr>
          <w:ilvl w:val="0"/>
          <w:numId w:val="12"/>
        </w:numPr>
        <w:rPr>
          <w:sz w:val="24"/>
          <w:szCs w:val="24"/>
        </w:rPr>
      </w:pPr>
      <w:r>
        <w:rPr>
          <w:sz w:val="24"/>
          <w:szCs w:val="24"/>
        </w:rPr>
        <w:t>Interventional Radiology facilities</w:t>
      </w:r>
    </w:p>
    <w:p>
      <w:pPr>
        <w:pStyle w:val="Normal"/>
        <w:spacing w:before="0" w:after="0"/>
        <w:ind w:left="-1440" w:right="689" w:hanging="0"/>
        <w:rPr/>
      </w:pPr>
      <w:r>
        <w:rPr/>
      </w:r>
    </w:p>
    <w:p>
      <w:pPr>
        <w:pStyle w:val="Normal"/>
        <w:rPr>
          <w:b/>
          <w:b/>
          <w:bCs/>
          <w:sz w:val="44"/>
          <w:szCs w:val="44"/>
        </w:rPr>
      </w:pPr>
      <w:r>
        <w:rPr>
          <w:b/>
          <w:bCs/>
          <w:sz w:val="44"/>
          <w:szCs w:val="44"/>
        </w:rPr>
        <w:t>Dissertation Topic</w:t>
      </w:r>
    </w:p>
    <w:tbl>
      <w:tblPr>
        <w:tblW w:w="9028" w:type="dxa"/>
        <w:jc w:val="left"/>
        <w:tblInd w:w="-5" w:type="dxa"/>
        <w:tblLayout w:type="fixed"/>
        <w:tblCellMar>
          <w:top w:w="48" w:type="dxa"/>
          <w:left w:w="108" w:type="dxa"/>
          <w:bottom w:w="0" w:type="dxa"/>
          <w:right w:w="198" w:type="dxa"/>
        </w:tblCellMar>
      </w:tblPr>
      <w:tblGrid>
        <w:gridCol w:w="45"/>
        <w:gridCol w:w="909"/>
        <w:gridCol w:w="103"/>
        <w:gridCol w:w="6572"/>
        <w:gridCol w:w="80"/>
        <w:gridCol w:w="1319"/>
      </w:tblGrid>
      <w:tr>
        <w:trPr>
          <w:trHeight w:val="547" w:hRule="atLeast"/>
        </w:trPr>
        <w:tc>
          <w:tcPr>
            <w:tcW w:w="1057" w:type="dxa"/>
            <w:gridSpan w:val="3"/>
            <w:tcBorders>
              <w:top w:val="single" w:sz="4" w:space="0" w:color="000000"/>
              <w:left w:val="single" w:sz="4" w:space="0" w:color="000000"/>
              <w:bottom w:val="single" w:sz="4" w:space="0" w:color="000000"/>
              <w:right w:val="single" w:sz="4" w:space="0" w:color="000000"/>
            </w:tcBorders>
            <w:shd w:fill="FFC000" w:val="clear"/>
          </w:tcPr>
          <w:p>
            <w:pPr>
              <w:pStyle w:val="Normal"/>
              <w:widowControl/>
              <w:spacing w:lineRule="auto" w:line="240" w:before="0" w:after="0"/>
              <w:jc w:val="left"/>
              <w:rPr>
                <w:rFonts w:ascii="Times New Roman" w:hAnsi="Times New Roman" w:cs="Times New Roman"/>
                <w:b/>
                <w:b/>
                <w:kern w:val="0"/>
                <w:sz w:val="24"/>
                <w:szCs w:val="24"/>
                <w:lang w:val="en-IN" w:eastAsia="en-IN" w:bidi="ar-SA"/>
              </w:rPr>
            </w:pPr>
            <w:r>
              <w:rPr>
                <w:rFonts w:cs="Times New Roman" w:ascii="Times New Roman" w:hAnsi="Times New Roman"/>
                <w:b/>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shd w:fill="FFC000" w:val="clear"/>
          </w:tcPr>
          <w:p>
            <w:pPr>
              <w:pStyle w:val="ListParagraph"/>
              <w:widowControl/>
              <w:spacing w:lineRule="auto" w:line="240" w:before="0" w:after="0"/>
              <w:ind w:left="0" w:right="0" w:hanging="0"/>
              <w:contextualSpacing/>
              <w:jc w:val="center"/>
              <w:rPr>
                <w:rFonts w:ascii="Times New Roman" w:hAnsi="Times New Roman" w:cs="Times New Roman"/>
                <w:b/>
                <w:b/>
                <w:kern w:val="0"/>
                <w:sz w:val="28"/>
                <w:szCs w:val="28"/>
                <w:lang w:val="en-IN" w:eastAsia="en-IN" w:bidi="ar-SA"/>
              </w:rPr>
            </w:pPr>
            <w:r>
              <w:rPr>
                <w:rFonts w:cs="Times New Roman" w:ascii="Times New Roman" w:hAnsi="Times New Roman"/>
                <w:b/>
                <w:kern w:val="0"/>
                <w:sz w:val="28"/>
                <w:szCs w:val="28"/>
                <w:lang w:val="en-IN" w:eastAsia="en-IN" w:bidi="ar-SA"/>
              </w:rPr>
              <w:t>Dissertations</w:t>
            </w:r>
          </w:p>
        </w:tc>
        <w:tc>
          <w:tcPr>
            <w:tcW w:w="1399" w:type="dxa"/>
            <w:gridSpan w:val="2"/>
            <w:tcBorders>
              <w:top w:val="single" w:sz="4" w:space="0" w:color="000000"/>
              <w:left w:val="single" w:sz="4" w:space="0" w:color="000000"/>
              <w:bottom w:val="single" w:sz="4" w:space="0" w:color="000000"/>
              <w:right w:val="single" w:sz="4" w:space="0" w:color="000000"/>
            </w:tcBorders>
            <w:shd w:fill="FFC000" w:val="clear"/>
          </w:tcPr>
          <w:p>
            <w:pPr>
              <w:pStyle w:val="Normal"/>
              <w:widowControl/>
              <w:spacing w:lineRule="auto" w:line="240" w:before="0" w:after="0"/>
              <w:jc w:val="left"/>
              <w:rPr>
                <w:rFonts w:ascii="Times New Roman" w:hAnsi="Times New Roman" w:cs="Times New Roman"/>
                <w:b/>
                <w:b/>
                <w:kern w:val="0"/>
                <w:sz w:val="24"/>
                <w:szCs w:val="24"/>
                <w:lang w:val="en-IN" w:eastAsia="en-IN" w:bidi="ar-SA"/>
              </w:rPr>
            </w:pPr>
            <w:r>
              <w:rPr>
                <w:rFonts w:cs="Times New Roman" w:ascii="Times New Roman" w:hAnsi="Times New Roman"/>
                <w:b/>
                <w:kern w:val="0"/>
                <w:sz w:val="24"/>
                <w:szCs w:val="24"/>
                <w:lang w:val="en-IN" w:eastAsia="en-IN" w:bidi="ar-SA"/>
              </w:rPr>
              <w:t>Submission Year</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CT in head injury patient by Dr. Himanshu Mandirwala</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2003</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Radiological evaluation of renal masses USG IVP &amp; CT By Dr Zohrin V. Banglawala</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2003</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Evaluation of paediatric abdominal masses Combined IVP/USG/CT By Dr Soham A. Gandhi</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2004</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Ultrasonic evaluation of masses in female reproductive system by Dr Nandini Makwana</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2004</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Radiological evaluation of focal liver lesions (combined CT&amp; USG) By Dr Chetan K. Siddhaparia</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2004</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CT in supratentorial mass lesions by Dr Nikhil S Shah</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2004</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Mammography and sonomammographic evaluation of breast lesion by Dr. Neha s. Desai</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2005</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Times New Roman" w:hAnsi="Times New Roman" w:cs="Times New Roman"/>
                <w:bCs/>
                <w:kern w:val="0"/>
                <w:sz w:val="24"/>
                <w:szCs w:val="24"/>
                <w:lang w:val="en-IN" w:eastAsia="en-IN" w:bidi="ar-SA"/>
              </w:rPr>
            </w:pPr>
            <w:r>
              <w:rPr>
                <w:rFonts w:cs="Times New Roman" w:ascii="Times New Roman" w:hAnsi="Times New Roman"/>
                <w:bCs/>
                <w:kern w:val="0"/>
                <w:sz w:val="24"/>
                <w:szCs w:val="24"/>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Ultrasound study of thyroid lesions. Dr Ekta j desai</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2006</w:t>
            </w:r>
          </w:p>
        </w:tc>
      </w:tr>
      <w:tr>
        <w:trPr>
          <w:trHeight w:val="281"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Calibri" w:hAnsi="Calibri" w:cs="Shruti"/>
                <w:kern w:val="0"/>
                <w:sz w:val="22"/>
                <w:szCs w:val="22"/>
                <w:lang w:val="en-IN" w:eastAsia="en-IN" w:bidi="ar-SA"/>
              </w:rPr>
            </w:pPr>
            <w:r>
              <w:rPr>
                <w:rFonts w:cs="Shruti"/>
                <w:kern w:val="0"/>
                <w:sz w:val="22"/>
                <w:szCs w:val="22"/>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Color Doppler study of Carotid vessels by Dr Pranav B Choksi</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2007</w:t>
            </w:r>
          </w:p>
        </w:tc>
      </w:tr>
      <w:tr>
        <w:trPr>
          <w:trHeight w:val="281"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Calibri" w:hAnsi="Calibri" w:cs="Shruti"/>
                <w:kern w:val="0"/>
                <w:sz w:val="22"/>
                <w:szCs w:val="22"/>
                <w:lang w:val="en-IN" w:eastAsia="en-IN" w:bidi="ar-SA"/>
              </w:rPr>
            </w:pPr>
            <w:r>
              <w:rPr>
                <w:rFonts w:cs="Shruti"/>
                <w:kern w:val="0"/>
                <w:sz w:val="22"/>
                <w:szCs w:val="22"/>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Color Doppler study of lower limb arterial disease by Dr. Rakesh B. Patel</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2007</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Calibri" w:hAnsi="Calibri" w:cs="Shruti"/>
                <w:kern w:val="0"/>
                <w:sz w:val="22"/>
                <w:szCs w:val="22"/>
                <w:lang w:val="en-IN" w:eastAsia="en-IN" w:bidi="ar-SA"/>
              </w:rPr>
            </w:pPr>
            <w:r>
              <w:rPr>
                <w:rFonts w:cs="Shruti"/>
                <w:kern w:val="0"/>
                <w:sz w:val="22"/>
                <w:szCs w:val="22"/>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USG and color doppler in differentiating benign from malignant ovarian masses. Dr. Rahul J patel</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2008 </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Calibri" w:hAnsi="Calibri" w:cs="Shruti"/>
                <w:kern w:val="0"/>
                <w:sz w:val="22"/>
                <w:szCs w:val="22"/>
                <w:lang w:val="en-IN" w:eastAsia="en-IN" w:bidi="ar-SA"/>
              </w:rPr>
            </w:pPr>
            <w:r>
              <w:rPr>
                <w:rFonts w:cs="Shruti"/>
                <w:kern w:val="0"/>
                <w:sz w:val="22"/>
                <w:szCs w:val="22"/>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color doppler and spectral flow analysis in pregnancy induced hypertention. Dr Hinal Bhagat</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2009 </w:t>
            </w:r>
          </w:p>
        </w:tc>
      </w:tr>
      <w:tr>
        <w:trPr>
          <w:trHeight w:val="278" w:hRule="atLeast"/>
        </w:trPr>
        <w:tc>
          <w:tcPr>
            <w:tcW w:w="1057" w:type="dxa"/>
            <w:gridSpan w:val="3"/>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13"/>
              </w:numPr>
              <w:spacing w:lineRule="auto" w:line="240" w:before="0" w:after="0"/>
              <w:contextualSpacing/>
              <w:jc w:val="left"/>
              <w:rPr>
                <w:rFonts w:ascii="Calibri" w:hAnsi="Calibri" w:cs="Shruti"/>
                <w:kern w:val="0"/>
                <w:sz w:val="22"/>
                <w:szCs w:val="22"/>
                <w:lang w:val="en-IN" w:eastAsia="en-IN" w:bidi="ar-SA"/>
              </w:rPr>
            </w:pPr>
            <w:r>
              <w:rPr>
                <w:rFonts w:cs="Shruti"/>
                <w:kern w:val="0"/>
                <w:sz w:val="22"/>
                <w:szCs w:val="22"/>
                <w:lang w:val="en-IN" w:eastAsia="en-IN" w:bidi="ar-SA"/>
              </w:rPr>
            </w:r>
          </w:p>
        </w:tc>
        <w:tc>
          <w:tcPr>
            <w:tcW w:w="657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2D and 3D/4D USG in detection of congenital anomalies in pregnancy from 14 week of gestation. Dr Arti iyer</w:t>
            </w:r>
          </w:p>
        </w:tc>
        <w:tc>
          <w:tcPr>
            <w:tcW w:w="1399"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2010 </w:t>
            </w:r>
          </w:p>
        </w:tc>
      </w:tr>
      <w:tr>
        <w:trPr>
          <w:trHeight w:val="278" w:hRule="atLeast"/>
        </w:trPr>
        <w:tc>
          <w:tcPr>
            <w:tcW w:w="45" w:type="dxa"/>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14</w:t>
            </w:r>
          </w:p>
        </w:tc>
        <w:tc>
          <w:tcPr>
            <w:tcW w:w="6755" w:type="dxa"/>
            <w:gridSpan w:val="3"/>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CT and MR correlation of brain tumor. Dr Parth Naik</w:t>
            </w:r>
          </w:p>
        </w:tc>
        <w:tc>
          <w:tcPr>
            <w:tcW w:w="13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2011 </w:t>
            </w:r>
          </w:p>
        </w:tc>
      </w:tr>
      <w:tr>
        <w:trPr>
          <w:trHeight w:val="278" w:hRule="atLeast"/>
        </w:trPr>
        <w:tc>
          <w:tcPr>
            <w:tcW w:w="45" w:type="dxa"/>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15</w:t>
            </w:r>
          </w:p>
        </w:tc>
        <w:tc>
          <w:tcPr>
            <w:tcW w:w="6755" w:type="dxa"/>
            <w:gridSpan w:val="3"/>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USG and MRCP in obstructing jaundice. Dr Mitul Patel</w:t>
            </w:r>
          </w:p>
        </w:tc>
        <w:tc>
          <w:tcPr>
            <w:tcW w:w="131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2012 </w:t>
            </w:r>
          </w:p>
        </w:tc>
      </w:tr>
    </w:tbl>
    <w:p>
      <w:pPr>
        <w:pStyle w:val="Normal"/>
        <w:spacing w:before="0" w:after="0"/>
        <w:ind w:left="-1440" w:right="3" w:hanging="0"/>
        <w:rPr>
          <w:rFonts w:ascii="Calibri" w:hAnsi="Calibri" w:eastAsia="Calibri" w:cs="Calibri"/>
          <w:color w:val="000000"/>
          <w:szCs w:val="22"/>
        </w:rPr>
      </w:pPr>
      <w:r>
        <w:rPr>
          <w:rFonts w:eastAsia="Calibri" w:cs="Calibri"/>
          <w:color w:val="000000"/>
          <w:szCs w:val="22"/>
        </w:rPr>
        <w:t>79</w:t>
      </w:r>
    </w:p>
    <w:tbl>
      <w:tblPr>
        <w:tblW w:w="9018" w:type="dxa"/>
        <w:jc w:val="left"/>
        <w:tblInd w:w="5" w:type="dxa"/>
        <w:tblLayout w:type="fixed"/>
        <w:tblCellMar>
          <w:top w:w="48" w:type="dxa"/>
          <w:left w:w="106" w:type="dxa"/>
          <w:bottom w:w="0" w:type="dxa"/>
          <w:right w:w="65" w:type="dxa"/>
        </w:tblCellMar>
      </w:tblPr>
      <w:tblGrid>
        <w:gridCol w:w="846"/>
        <w:gridCol w:w="55"/>
        <w:gridCol w:w="6750"/>
        <w:gridCol w:w="52"/>
        <w:gridCol w:w="1315"/>
      </w:tblGrid>
      <w:tr>
        <w:trPr>
          <w:trHeight w:val="547"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16</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Computeriesd study of retroperitoneal masses. Dr Anant Chaudhary</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2012 </w:t>
            </w:r>
          </w:p>
        </w:tc>
      </w:tr>
      <w:tr>
        <w:trPr>
          <w:trHeight w:val="278"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17</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MRI study of spinal cord tumors. Dr Dinesh babu</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2012 </w:t>
            </w:r>
          </w:p>
        </w:tc>
      </w:tr>
      <w:tr>
        <w:trPr>
          <w:trHeight w:val="548"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18</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USG &amp; MRI correlation study in Rotator cuff pathologies Dr Jenish V Shah</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2014</w:t>
            </w:r>
          </w:p>
        </w:tc>
      </w:tr>
      <w:tr>
        <w:trPr>
          <w:trHeight w:val="278"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19</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CT and MRI in orbital lesion. Dr Pranav satbhai</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2014 </w:t>
            </w:r>
          </w:p>
        </w:tc>
      </w:tr>
      <w:tr>
        <w:trPr>
          <w:trHeight w:val="278"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20</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USG  and MRI correlation in neonatal Brain pathologies Dr. Pratik Pesivadia</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2015</w:t>
            </w:r>
          </w:p>
        </w:tc>
      </w:tr>
      <w:tr>
        <w:trPr>
          <w:trHeight w:val="547"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21</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X ray and MRI correlation of primary bone tumor. Dr Anchal sharma</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2015 </w:t>
            </w:r>
          </w:p>
        </w:tc>
      </w:tr>
      <w:tr>
        <w:trPr>
          <w:trHeight w:val="547"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22</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Role of MRI  evaluation in case of spinal cord injury due to trauma.-Dr Rahul sharma </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2015</w:t>
            </w:r>
          </w:p>
        </w:tc>
      </w:tr>
      <w:tr>
        <w:trPr>
          <w:trHeight w:val="547"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23</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USG and FNAC corelation in thyroid nodule-Dr Devyani Ambedkar.</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2015</w:t>
            </w:r>
          </w:p>
        </w:tc>
      </w:tr>
      <w:tr>
        <w:trPr>
          <w:trHeight w:val="547"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24</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USG and MRI corelation of non traumatic ligamentous pathologies of wrist joint.-Dr Dhwani Upadhaya</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2015</w:t>
            </w:r>
          </w:p>
        </w:tc>
      </w:tr>
      <w:tr>
        <w:trPr>
          <w:trHeight w:val="281"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25</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Correlation of USG and CT findings in diagnosed case of Hodgkin’s and Non Hodgkin’s Lymphoma in chest and abdomen Dr Mitesh Ghadiali</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2016</w:t>
            </w:r>
          </w:p>
        </w:tc>
      </w:tr>
      <w:tr>
        <w:trPr>
          <w:trHeight w:val="281" w:hRule="atLeast"/>
        </w:trPr>
        <w:tc>
          <w:tcPr>
            <w:tcW w:w="901"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center"/>
              <w:rPr>
                <w:rFonts w:ascii="Calibri" w:hAnsi="Calibri" w:cs="Shruti"/>
                <w:kern w:val="0"/>
                <w:sz w:val="22"/>
                <w:szCs w:val="22"/>
                <w:lang w:val="en-IN" w:eastAsia="en-IN" w:bidi="ar-SA"/>
              </w:rPr>
            </w:pPr>
            <w:r>
              <w:rPr>
                <w:rFonts w:cs="Shruti"/>
                <w:kern w:val="0"/>
                <w:sz w:val="22"/>
                <w:szCs w:val="22"/>
                <w:lang w:val="en-IN" w:eastAsia="en-IN" w:bidi="ar-SA"/>
              </w:rPr>
              <w:t>26</w:t>
            </w:r>
          </w:p>
        </w:tc>
        <w:tc>
          <w:tcPr>
            <w:tcW w:w="68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X Ray and HRCT correlation in Interstitial Lung Disease Dr. Viral Panchal</w:t>
            </w:r>
          </w:p>
        </w:tc>
        <w:tc>
          <w:tcPr>
            <w:tcW w:w="131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ind w:left="2" w:right="0" w:hanging="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2016</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27</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To Establish the role of correlation between mammography and sonomammography findings with histopathological findings in Breast pathologies Dr Vrushti Gandhi</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2017</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28</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MRI and clinical correlation of ligamentous and meniscal injuries of knee joint. Dr Ajinkya maheshwari</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2017</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29</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USG and MRI correlation in focal liver lesions. Dr Saurabh goyel</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2017</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30</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Correlation between findings of conventional fistulogram and MRI of anal and perianal fistula. Dr Yash Jardosh</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2017</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31</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HRCT temporal bone in diagnosis of temporal bone diseases and complications of the diseases. Dr Dilipkumar Jha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2017</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32</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Assessment of various PNS diseases using CT scan.Dr Chaitanya Patel</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2018</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33</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CECT in evaluation of laryngeal mass and histopathological correlation.Dr Praveen Meena.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2018</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34</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To study the role of antenatal USG in early detection of foetal CNS anomalies. Dr Nirali patel</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 xml:space="preserve">2019 </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35</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Evalauation of mediastinal mass lesion using computed tomography and correlation with histopathological diagnosis. Dr Pritam Ghadia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2019</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36</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To establish the role of carotid doppler in patients clinically diagnosed to have cerebrovascular stroke by comparing with MRI Brain and angiography taken as standard. Dr Simaranjeet</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2019</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37</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CT in histopathologically confirmed case of carcinoma cervix. Dr Neha Tyagi</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2019</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38</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CT urography in case of patients with hematuria. Dr Jignesh nakum</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2019</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39</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Colour doppler based evaluation of lower limb arteries for suspected peripheral arterial disease in patient of diabetes mellitus by Dr. Rajat Arora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2020</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40</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Study of correlation of sensitivity of USG of ankle joint with MRI ankle in diagnosis of pathologies of ankle joint by Dr Laxminarayan sankar</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2020</w:t>
            </w:r>
          </w:p>
        </w:tc>
      </w:tr>
      <w:tr>
        <w:trPr>
          <w:trHeight w:val="547"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41</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grey scale and colour doppler USG in differentiating benign from malignant ovarian masses. Dr Tapas shah</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2020</w:t>
            </w:r>
          </w:p>
        </w:tc>
      </w:tr>
      <w:tr>
        <w:trPr>
          <w:trHeight w:val="548"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42</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chest x ray and HRCT thorax in diagnosis of pulmonary disease in plash patient by Dr Vivek mavani</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2020</w:t>
            </w:r>
          </w:p>
        </w:tc>
      </w:tr>
      <w:tr>
        <w:trPr>
          <w:trHeight w:val="548"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43</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Evaluation of sensitivity and specificity of USG as a first line management modality for the evaluation of non traumatic lesions of musculoskeletal system.Dr Jainex Patel.</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2020</w:t>
            </w:r>
          </w:p>
        </w:tc>
      </w:tr>
      <w:tr>
        <w:trPr>
          <w:trHeight w:val="548"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44</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MRI evaluation of normal myelination of brain in children 0 to 3 years- Dr Shino P Shajan</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2021 </w:t>
            </w:r>
          </w:p>
        </w:tc>
      </w:tr>
      <w:tr>
        <w:trPr>
          <w:trHeight w:val="548"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45</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To assess structural changes in brain in epileptic patients using MRI -Dr Archit Tyagi (Yr 2018)</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2021</w:t>
            </w:r>
          </w:p>
        </w:tc>
      </w:tr>
      <w:tr>
        <w:trPr>
          <w:trHeight w:val="548"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46</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The observational study of computed tomographic scan in retroperitoneal pathological lesions- Dr Priyanka Jikadra(Yr 2018)</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2021</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47</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MRI in orbital lesions with USG correlation – Dr Yash Rathod (Yr 2018).</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 xml:space="preserve">    </w:t>
            </w:r>
            <w:r>
              <w:rPr>
                <w:rFonts w:cs="Shruti"/>
                <w:kern w:val="0"/>
                <w:sz w:val="22"/>
                <w:szCs w:val="22"/>
                <w:lang w:val="en-IN" w:eastAsia="en-IN" w:bidi="ar-SA"/>
              </w:rPr>
              <w:t>2021</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48</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The observational and comparative study of finding of computed tomographic scan in lung mass with histopathological correlation – Dr Vidhi(Yr 2018)</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2021</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49</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Cross sectional study of three vessel tracheal view in diagnosing congenital heart disease in fetus at 18-20 weeks of gestation in correlation with standard four chambered view -Dr. Kotha Hari Priyanka(Yr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50</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ultrasound in diagnosis and management of shoulder pain - Dr. Srinivas P.(Yr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51</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Inner ear anomalies on high resolution computed tomography and magnetic resonance imaging of temporal bone in (0-7) year old children with sensorineural hearing loss- cros sectional observational study - Dr. Saurabh Deshpande(Yr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52</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study of role of high-resolution computed tomography of thorax in suspected cases of interstitial lung diseases - Dr. Wasim Patel(Yr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53</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magnetic resonance imaging and plain radiograph in the evaluation of symptomatic hip joint -Dr. Chaitali Patel(Yr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54</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prospective study to evaluate the role of multidetector computed tomography pulmonary angiography in diagnosing pulmonary thromboembolism - Dr. Gunjan Jayant(Yr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55</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study correlating radiological abnormalities of barium swallow and computed tomography scan of esophagus in patients with dysphagia - Dr. Payal Patel(Yr 2019)</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2022</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56</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MULTIDETECTOR COMPUTED TOMOGRAPHY IN EVALUATION OF PRIMARY NECK MASSES IN TERTIARY CARE CENTRE-ANTERIOR PROSPECTIVE CROSS SECTIONAL STUDY-Dr.LAXMIKANT BAMANIYA(yr 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57</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COMPARISION AND CORELATION OF MULTIDETECTOR COMPUTED TOMOGRAPHY AND ULTRASONOGRAPHY IN BLUNT ABDOMINAL TRAUMA.-Dr.HETAL KAVAD(Yr 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58</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CROSS SECTIONAL STUDY OF HIGH RESOLUTION ULTRASONOGRAPHY OF NECK IN EVALUATION OF CERVICAL LYMPHADENOPATHY AND ITS PATHOLOGICAL CORELAION.-Dr.DAKSHA CHHOTALA(Yr 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59</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AN OBSERVATIONAL CROSS SECTIONAL STUDY ON ROLE OF ULTRASONOGRAPHY AS AN INDEX IMAGING MODALITY IN SMALL JOINT ARTHRITIS.-Dr.UDITA VADHAVANI(Yr.2020)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60</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ASSESSMENT AND ANALYSIS OF CAROTID ARTERY DOPPLER IN DIABETIC PATIENTS-ANTERIOR CROSS SECTIONAL STUDY.-PAYAL GAMI(Yr.2020)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61</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MULTIDETECTOR COMPUTED TOMOGRAPHY IN THORACIC TUBERCULOSIS AND ITS COMPLICATION IN ADULTS.-OBSERVATIONAL CROSS-SECTIONAL STUDY-Dr.TEJAL PATEL(Yr.2020)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62</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ANATOMIC VARIATIONS OF THE PARANASAL SINUSES AND THEIR CORRELATION WITH SINONASAL DISEASES:CTEVALUATION(A RETROSPECTIVE STUDY)-Dr HIMANSHU PARMAR(Yr2020)</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2023</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63</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CROSS-SECTIONAL STUDY OF COMPARISON AND CORRELATION OF X-RAY, 2D CTAND 3D CTIN MAXILLOFACIAL TRAUMA-Dr DHARA SAVALIYA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64</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OBSERVATIONAL STUDY TO EVALUATE THE DIAGNOSTIC EFFICACY OF ORADS AND IOTA IN TRIAGE OF ADNEXAL MASSES-Dr ANUSHA SHRIVASTAVA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65</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HIGH RESOLUTION ULTRASOUND EVALUATION OF ACUTE PELVIC PAIN IN REPRODUCTIVE AGE GROUP FEMALE-Dr PRINSITA PARMAR</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66</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AN OBSERVATIONAL,CROSS-SECTIONAL STUDY TO DETERMINE THE ROLE OF ELASTOGRAGHY IN ASSESMENT OF BREAST LESIONS-Dr SINDHUJA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67</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NEWER ULTRASOUND TECHNIQUE FOR ASSESMENT OF CHRONIC LIVER DISEASE(OBSERVATIONAL, CROSS-SECTIONAL STUDY)- Dr NANDINI KHHACHARIYA</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68</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ROLE OF HIGH RESOLUTION ULTRASONOGRAPHY AND COLOR DOPPLER IMAGING IN DIAGNOSIS AND CHARACTERIZATION OF SCROTAL PATHOLOGIES- Dr ABHISHEK SANGAVAN</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r>
        <w:trPr>
          <w:trHeight w:val="550" w:hRule="atLeast"/>
        </w:trPr>
        <w:tc>
          <w:tcPr>
            <w:tcW w:w="84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center"/>
              <w:rPr>
                <w:rFonts w:ascii="Calibri" w:hAnsi="Calibri" w:cs="Shruti"/>
                <w:kern w:val="0"/>
                <w:sz w:val="22"/>
                <w:szCs w:val="22"/>
                <w:lang w:val="en-IN" w:eastAsia="en-IN" w:bidi="ar-SA"/>
              </w:rPr>
            </w:pPr>
            <w:r>
              <w:rPr>
                <w:rFonts w:cs="Shruti"/>
                <w:kern w:val="0"/>
                <w:sz w:val="22"/>
                <w:szCs w:val="22"/>
                <w:lang w:val="en-IN" w:eastAsia="en-IN" w:bidi="ar-SA"/>
              </w:rPr>
              <w:t>69</w:t>
            </w:r>
          </w:p>
        </w:tc>
        <w:tc>
          <w:tcPr>
            <w:tcW w:w="6805"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ULTRASONOGRAPHY-NEWER MODALITY IN EARLY EVALUATION OF HEALING OF DIAPHYSEAL FRACTURE OF LONG BONES- Dr VINIT PATEL</w:t>
            </w:r>
          </w:p>
        </w:tc>
        <w:tc>
          <w:tcPr>
            <w:tcW w:w="1367"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40" w:before="0" w:after="0"/>
              <w:jc w:val="left"/>
              <w:rPr>
                <w:rFonts w:ascii="Calibri" w:hAnsi="Calibri" w:cs="Shruti"/>
                <w:kern w:val="0"/>
                <w:sz w:val="22"/>
                <w:szCs w:val="22"/>
                <w:lang w:val="en-IN" w:eastAsia="en-IN" w:bidi="ar-SA"/>
              </w:rPr>
            </w:pPr>
            <w:r>
              <w:rPr>
                <w:rFonts w:cs="Shruti"/>
                <w:kern w:val="0"/>
                <w:sz w:val="22"/>
                <w:szCs w:val="22"/>
                <w:lang w:val="en-IN" w:eastAsia="en-IN" w:bidi="ar-SA"/>
              </w:rPr>
              <w:t>2024</w:t>
            </w:r>
          </w:p>
        </w:tc>
      </w:tr>
    </w:tbl>
    <w:p>
      <w:pPr>
        <w:pStyle w:val="Normal"/>
        <w:rPr>
          <w:sz w:val="24"/>
          <w:szCs w:val="24"/>
        </w:rPr>
      </w:pPr>
      <w:r>
        <w:rPr>
          <w:sz w:val="24"/>
          <w:szCs w:val="24"/>
        </w:rPr>
      </w:r>
    </w:p>
    <w:p>
      <w:pPr>
        <w:pStyle w:val="Normal"/>
        <w:rPr>
          <w:sz w:val="24"/>
          <w:szCs w:val="24"/>
        </w:rPr>
      </w:pPr>
      <w:r>
        <w:rPr>
          <w:sz w:val="24"/>
          <w:szCs w:val="24"/>
        </w:rPr>
      </w:r>
    </w:p>
    <w:p>
      <w:pPr>
        <w:pStyle w:val="ListParagraph"/>
        <w:ind w:left="360" w:right="0" w:hanging="0"/>
        <w:rPr>
          <w:rFonts w:ascii="Times New Roman" w:hAnsi="Times New Roman" w:cs="Times New Roman"/>
          <w:b/>
          <w:b/>
          <w:bCs/>
          <w:sz w:val="48"/>
          <w:szCs w:val="48"/>
        </w:rPr>
      </w:pPr>
      <w:r>
        <w:rPr>
          <w:rFonts w:cs="Times New Roman" w:ascii="Times New Roman" w:hAnsi="Times New Roman"/>
          <w:b/>
          <w:bCs/>
          <w:sz w:val="48"/>
          <w:szCs w:val="48"/>
        </w:rPr>
      </w:r>
    </w:p>
    <w:p>
      <w:pPr>
        <w:pStyle w:val="ListParagraph"/>
        <w:ind w:left="360" w:right="0" w:hanging="0"/>
        <w:rPr>
          <w:rFonts w:ascii="Times New Roman" w:hAnsi="Times New Roman" w:cs="Times New Roman"/>
          <w:b/>
          <w:b/>
          <w:bCs/>
          <w:sz w:val="48"/>
          <w:szCs w:val="48"/>
        </w:rPr>
      </w:pPr>
      <w:r>
        <w:rPr>
          <w:rFonts w:cs="Times New Roman" w:ascii="Times New Roman" w:hAnsi="Times New Roman"/>
          <w:b/>
          <w:bCs/>
          <w:sz w:val="48"/>
          <w:szCs w:val="48"/>
        </w:rPr>
      </w:r>
    </w:p>
    <w:p>
      <w:pPr>
        <w:pStyle w:val="ListParagraph"/>
        <w:ind w:left="360" w:right="0" w:hanging="0"/>
        <w:rPr>
          <w:rFonts w:ascii="Times New Roman" w:hAnsi="Times New Roman" w:cs="Times New Roman"/>
          <w:b/>
          <w:b/>
          <w:bCs/>
          <w:sz w:val="48"/>
          <w:szCs w:val="48"/>
        </w:rPr>
      </w:pPr>
      <w:r>
        <w:rPr>
          <w:rFonts w:cs="Times New Roman" w:ascii="Times New Roman" w:hAnsi="Times New Roman"/>
          <w:b/>
          <w:bCs/>
          <w:sz w:val="48"/>
          <w:szCs w:val="48"/>
        </w:rPr>
        <w:t>Publication Details</w:t>
      </w:r>
    </w:p>
    <w:tbl>
      <w:tblPr>
        <w:tblW w:w="9350" w:type="dxa"/>
        <w:jc w:val="left"/>
        <w:tblInd w:w="0" w:type="dxa"/>
        <w:tblLayout w:type="fixed"/>
        <w:tblCellMar>
          <w:top w:w="0" w:type="dxa"/>
          <w:left w:w="108" w:type="dxa"/>
          <w:bottom w:w="0" w:type="dxa"/>
          <w:right w:w="108" w:type="dxa"/>
        </w:tblCellMar>
      </w:tblPr>
      <w:tblGrid>
        <w:gridCol w:w="1980"/>
        <w:gridCol w:w="1558"/>
        <w:gridCol w:w="1559"/>
        <w:gridCol w:w="852"/>
        <w:gridCol w:w="1133"/>
        <w:gridCol w:w="2268"/>
      </w:tblGrid>
      <w:tr>
        <w:trPr/>
        <w:tc>
          <w:tcPr>
            <w:tcW w:w="1980"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 xml:space="preserve">Title of Publication </w:t>
            </w:r>
          </w:p>
        </w:tc>
        <w:tc>
          <w:tcPr>
            <w:tcW w:w="1558"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 xml:space="preserve">List of All Author </w:t>
            </w:r>
          </w:p>
        </w:tc>
        <w:tc>
          <w:tcPr>
            <w:tcW w:w="1559"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 xml:space="preserve">Name of Journal </w:t>
            </w:r>
          </w:p>
        </w:tc>
        <w:tc>
          <w:tcPr>
            <w:tcW w:w="852"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 xml:space="preserve">Year of Publication </w:t>
            </w:r>
          </w:p>
        </w:tc>
        <w:tc>
          <w:tcPr>
            <w:tcW w:w="1133"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 xml:space="preserve">Volume of Publication </w:t>
            </w:r>
          </w:p>
        </w:tc>
        <w:tc>
          <w:tcPr>
            <w:tcW w:w="2268" w:type="dxa"/>
            <w:tcBorders>
              <w:top w:val="single" w:sz="4" w:space="0" w:color="F79646"/>
              <w:left w:val="single" w:sz="4" w:space="0" w:color="F79646"/>
              <w:bottom w:val="single" w:sz="4" w:space="0" w:color="F79646"/>
              <w:right w:val="single" w:sz="4" w:space="0" w:color="F79646"/>
            </w:tcBorders>
            <w:shd w:fill="F79646" w:val="clear"/>
          </w:tcPr>
          <w:p>
            <w:pPr>
              <w:pStyle w:val="Normal"/>
              <w:widowControl/>
              <w:spacing w:lineRule="auto" w:line="240" w:before="0" w:after="0"/>
              <w:jc w:val="left"/>
              <w:rPr>
                <w:rFonts w:ascii="Arial" w:hAnsi="Arial" w:cs="Arial"/>
                <w:b/>
                <w:b/>
                <w:bCs/>
                <w:color w:val="000000"/>
                <w:kern w:val="0"/>
                <w:sz w:val="22"/>
                <w:szCs w:val="22"/>
                <w:lang w:val="en-US" w:eastAsia="en-US" w:bidi="hi-IN"/>
              </w:rPr>
            </w:pPr>
            <w:r>
              <w:rPr>
                <w:rFonts w:cs="Arial" w:ascii="Arial" w:hAnsi="Arial"/>
                <w:b/>
                <w:bCs/>
                <w:color w:val="000000"/>
                <w:kern w:val="0"/>
                <w:sz w:val="22"/>
                <w:szCs w:val="22"/>
                <w:lang w:val="en-US" w:eastAsia="en-US" w:bidi="hi-IN"/>
              </w:rPr>
              <w:t>Link of Published Article</w:t>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CONGENITAL AGENESIS OF THE GALLBLADDER – A RARE CONGENITAL ANOMALY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Pratik K Pesivadia1, Hinal Bhagat2, Mahesh Vadel3, Purvi D Desai4</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2014</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4</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A STUDY ON CORRELATION OF COLOUR DOPPLER AND MRI IN PATIENT OF CEREBROVASCULAR STROKE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Hinal Bhagat1, Pratik K Pesivadia2, Mahesh Vadel3, Purvi D Desai4</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2014</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4</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THE ROLE OF COLOUR DOPPLER AND SPECTRAL FLOW ANALYSIS IN PREGNANCY INDUCED HYPERTENSION: A CASE CONTROL STUDY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Hinal Bhagat1, Bhavesh R Goyani2, Bhagwati V Ukani3, Mahesh K. Vadel4, Rakesh Sheth5</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A STUDY ON ROLE OF MAGNETIC RESONANCE IMAGING (MRI) IN INTRACRANIAL SPACE OCCUPYING LESIONS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Bhavesh R Goyani1, Bhagwati V Ukani2, Parth Naik3, Hinal Bhagat4 Mahesh K Vadel5, Rakesh Sheth6</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Doppler Study of 50 Cases of Renal Disease</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Dr Bhagwati v Ukani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INDIAN JOURNAL OF APPLIED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ROLE OF CHEST XRAY IN ASSESSING THE SEVERITY IN H1N1 INFLUENZA CASES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Viral D. Panchal1, Purvi Desai2, Mahesh. K. Vadel3</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Radioimaging in Retroperitoneal Masses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Dr. Bhagvati V. Ukani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4</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THE ROLE OF COLOUR DOPPLER AND SPECTRAL FLOW ANALYSIS IN PREGNANCY INDUCED HYPERTENSION: A CASE CONTROL STUDY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Hinal Bhagat1, Bhavesh R Goyani2, Bhagwati V Ukani3, Mahesh K. Vadel4, Rakesh Sheth5</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NATIONAL JOURNAL OF MEDICAL RESEARCH</w:t>
            </w:r>
          </w:p>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r>
          </w:p>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r>
          </w:p>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2015</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PANCREATIC PSEUDOCYSTS AND THEIR UNUSUAL LOCATIONS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Yash Jardosh1, Hinal Bhagat2, Rahul Sharma1, Dhwani Upadhya1</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CORRELATION BETWEEN FICAT-ARLET AND MITCHELL’S STAGING FOR AVASCULAR NECROSIS OF FEMUR HEAD</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Saurabh Goyal1, Purvi Desai2, Devyani Ambadekar1, Simranjeet Singh1</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NATIONAL JOURNAL OF MEDICAL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Colour Doppler Study in the Evaluation of Intrauterine Growth Retardation of Fetus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Yash Jardosh1 , Mahesh K. Vadel2 , Purvi D. Desai3</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Pulmonary Radiographic Findings in Leptospirosis Patients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Dr. Ajinkya Maheshwari1, Dr. Purvi Desai2 , Dr. Bhagwati Ukani3</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Imaging Evaluation of Mediastinal Tumours with Pathological Correlation</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Imaging Evaluation of Mediastinal Tumours with Pathological Correlation</w:t>
            </w:r>
          </w:p>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Role of Imaging in Diagnosing Acute Pancreatitis &amp; its Complications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Vrushti Gandhi, Dr. Purvi Desai, Dr. Anju Sharma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Role of Imaging in Diagnosing Acute Pancreatitis &amp; its Complications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Vrushti Gandhi, Dr. Purvi Desai, Dr. Anju Sharma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USG in Evaluation of Small Joint Disease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Purvi Desai (Associate Professor), Dr Pranav Satbhai, Dr. Viral Panchal</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2016</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5</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A Study of Role of B Scan Ultrasound in Posterior Segment Pathology of Eye</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Daxa Chavda1 , Dr Naimesh Shah2 , Dr Rahul Sharma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2">
              <w:r>
                <w:rPr>
                  <w:rStyle w:val="InternetLink"/>
                  <w:rFonts w:cs="Arial" w:ascii="Arial" w:hAnsi="Arial"/>
                  <w:kern w:val="0"/>
                  <w:sz w:val="20"/>
                  <w:szCs w:val="20"/>
                  <w:lang w:val="en-US" w:eastAsia="en-US" w:bidi="hi-IN"/>
                </w:rPr>
                <w:t>https://www.worldwidejournals.com/international-journal-of-scientific-research-(IJSR)/fileview.php?val=February_2018_1517572043__52.pdf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A STUDY ON CT EVALUATION OF BRONCHOGENIC CARCINOMA</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Dr.Nikita patel,Dr. parveen meena, Dr.Mahesh vadel, Dr. Daxa chavda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3">
              <w:r>
                <w:rPr>
                  <w:rStyle w:val="InternetLink"/>
                  <w:rFonts w:cs="Arial" w:ascii="Arial" w:hAnsi="Arial"/>
                  <w:kern w:val="0"/>
                  <w:sz w:val="20"/>
                  <w:szCs w:val="20"/>
                  <w:lang w:val="en-US" w:eastAsia="en-US" w:bidi="hi-IN"/>
                </w:rPr>
                <w:t>https://www.worldwidejournals.com/international-journal-of-scientific-research-(IJSR)/fileview.php?val=December_2017_1512131194__92.pdf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w:t>
            </w:r>
            <w:r>
              <w:rPr>
                <w:rFonts w:cs="Arial" w:ascii="Arial" w:hAnsi="Arial"/>
                <w:b/>
                <w:bCs/>
                <w:color w:val="000000"/>
                <w:kern w:val="0"/>
                <w:sz w:val="20"/>
                <w:szCs w:val="20"/>
                <w:lang w:val="en-US" w:eastAsia="en-US" w:bidi="hi-IN"/>
              </w:rPr>
              <w:t>CASE SERIES OF HERNIAAND HYDROCELE OF THE CANAL OF NUCK</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Dr.Viral Panchal, Dr. anju sharma, Dr. vrushti gandhi, Dr. Rahul sharma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4">
              <w:r>
                <w:rPr>
                  <w:rStyle w:val="InternetLink"/>
                  <w:rFonts w:cs="Arial" w:ascii="Arial" w:hAnsi="Arial"/>
                  <w:kern w:val="0"/>
                  <w:sz w:val="20"/>
                  <w:szCs w:val="20"/>
                  <w:lang w:val="en-US" w:eastAsia="en-US" w:bidi="hi-IN"/>
                </w:rPr>
                <w:t>https://www.worldwidejournals.com/international-journal-of-scientific-research-(IJSR)/fileview.php?val=June_2017_1498129191__73.pdf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Putty kidney without pulmonary tuberculosis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Dhwani upadhya, Dr. Hinal bhagat, Dr. nirali patel</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5">
              <w:r>
                <w:rPr>
                  <w:rStyle w:val="InternetLink"/>
                  <w:rFonts w:cs="Arial" w:ascii="Arial" w:hAnsi="Arial"/>
                  <w:kern w:val="0"/>
                  <w:sz w:val="20"/>
                  <w:szCs w:val="20"/>
                  <w:lang w:val="en-US" w:eastAsia="en-US" w:bidi="hi-IN"/>
                </w:rPr>
                <w:t>https://www.worldwidejournal</w:t>
              </w:r>
            </w:hyperlink>
            <w:hyperlink r:id="rId6">
              <w:r>
                <w:rPr>
                  <w:rStyle w:val="InternetLink"/>
                  <w:rFonts w:cs="Arial" w:ascii="Arial" w:hAnsi="Arial"/>
                  <w:kern w:val="0"/>
                  <w:sz w:val="20"/>
                  <w:szCs w:val="20"/>
                  <w:lang w:val="en-US" w:eastAsia="en-US" w:bidi="hi-IN"/>
                </w:rPr>
                <w:t>s.com/international-journal-of-scientific-research-(IJSR)/fileview/August_2017_1501939125__287.pdf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Portal Vein Aneurysm: Incidental Ultrasound Diagnosis of an Uncommon Entity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kanchan kshirsagar, Dr. devyani ambadekar</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7">
              <w:r>
                <w:rPr>
                  <w:rStyle w:val="InternetLink"/>
                  <w:rFonts w:cs="Arial" w:ascii="Arial" w:hAnsi="Arial"/>
                  <w:kern w:val="0"/>
                  <w:sz w:val="20"/>
                  <w:szCs w:val="20"/>
                  <w:lang w:val="en-US" w:eastAsia="en-US" w:bidi="hi-IN"/>
                </w:rPr>
                <w:t>https://www.worldwidejournals.com/international-journal-of-scientific-research-(IJSR)/fileview.php?val=August_2017_1501678417__80.pdf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X RAY AND HRCT CORRELATION IN INTERSTITIAL LUNG DISEASE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mahesh vadel, Dr. purvi desai, Dr. rajat arora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8">
              <w:r>
                <w:rPr>
                  <w:rStyle w:val="InternetLink"/>
                  <w:rFonts w:cs="Arial" w:ascii="Arial" w:hAnsi="Arial"/>
                  <w:kern w:val="0"/>
                  <w:sz w:val="20"/>
                  <w:szCs w:val="20"/>
                  <w:lang w:val="en-US" w:eastAsia="en-US" w:bidi="hi-IN"/>
                </w:rPr>
                <w:t>https://www.worldwidejournals.com/international-journal-of-scientific-research-(IJSR)/article/xandndash-ray-and-hrct-correlation-in-interstital-lung-diseases/MTM1OTM=/?is=1</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MRI in evaluation of painful Hip joint</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Arvind vaghamashi, Dr. Jayesh bhatt, Dr. jaydeep doshi, Dr. viral patel</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organization of scientific research (IOSR-JDMS)</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16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A Study of Role of B Scan Ultrasound in Posterior Segment Pathology of Eye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Dr Daxa Chavda1 , Dr Naimesh Shah2 , Dr Rahul Sharma3</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CASE SERIES OF HERNIAAND HYDROCELE OF THE CANAL OF NUCK</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Viral Panchal, Dr. Anju sharma, Dr. Vrushti Gandhi, Dr. Rahul sharma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Portal Vein Aneurysm: Incidental Ultrasound Diagnosis of an Uncommon Entity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Dr.Kanchan Kshirsagar</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Putty kidney without pulmonary tuberculosis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Dhwani Upadhya Dr Hinal Bhagat Dr Nirali Patel</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2017</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TRANSPERINEAL ULTRASONOGRAPHY IN INFANTS WITH ANORECTAL MALFORMATION</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Daxa chavda, Dr. yash jardosh,Dr.pritam gadia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9">
              <w:r>
                <w:rPr>
                  <w:rStyle w:val="InternetLink"/>
                  <w:rFonts w:cs="Arial" w:ascii="Arial" w:hAnsi="Arial"/>
                  <w:kern w:val="0"/>
                  <w:sz w:val="20"/>
                  <w:szCs w:val="20"/>
                  <w:lang w:val="en-US" w:eastAsia="en-US" w:bidi="hi-IN"/>
                </w:rPr>
                <w:t>https://www.worldwidejournals.com/international-journal-of-scientific-research-(IJSR)/recent_issues_pdf/2018/February/February_2018_1517573701__170.pdf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PREDICTIVE DIAGNOSTIC VALUE OF SERIAL ULTRASONOGRAPHY IN EVALUATING SEVERITY OF DENGUE INFECTION.</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Jignesh Nakum, Dr. Rajat Arora, Dr. Nirali patel, Dr. Daxa chavda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10">
              <w:r>
                <w:rPr>
                  <w:rStyle w:val="InternetLink"/>
                  <w:rFonts w:cs="Arial" w:ascii="Arial" w:hAnsi="Arial"/>
                  <w:kern w:val="0"/>
                  <w:sz w:val="20"/>
                  <w:szCs w:val="20"/>
                  <w:lang w:val="en-US" w:eastAsia="en-US" w:bidi="hi-IN"/>
                </w:rPr>
                <w:t>https://www.worldwidejournals.com/international-journal-of-scientific-research-(IJSR)/fileview.php?val=September_2018_1535978983__205.pdf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MID AORTIC DYSPLASTIC SYNDROME: A CASE REPORT OF THIS UMCOMMON VASCULAR ANOMALY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anchal sharma, Dr. viral panchal, Dr. rajat arora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11">
              <w:r>
                <w:rPr>
                  <w:rStyle w:val="InternetLink"/>
                  <w:rFonts w:cs="Arial" w:ascii="Arial" w:hAnsi="Arial"/>
                  <w:kern w:val="0"/>
                  <w:sz w:val="20"/>
                  <w:szCs w:val="20"/>
                  <w:lang w:val="en-US" w:eastAsia="en-US" w:bidi="hi-IN"/>
                </w:rPr>
                <w:t>https://www.worldwidejournals.com/international-journal-of-scientific-research-(IJSR)/article/mid-aortic-dysplastic-syndrome-a-case-report-of-this-uncommon-vascular-anomaly/MTU3MTk=/</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PULMONARY APLASIA- A CASE REPORT OF RARE PATHOLOGY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chaitnya patel,Dr. viral panchal, Dr.bhagvati ukani, Dr. rajat arora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12">
              <w:r>
                <w:rPr>
                  <w:rStyle w:val="InternetLink"/>
                  <w:rFonts w:cs="Arial" w:ascii="Arial" w:hAnsi="Arial"/>
                  <w:kern w:val="0"/>
                  <w:sz w:val="20"/>
                  <w:szCs w:val="20"/>
                  <w:lang w:val="en-US" w:eastAsia="en-US" w:bidi="hi-IN"/>
                </w:rPr>
                <w:t>https://www.worldwidejournals.com/international-journal-of-scientific-research-(IJSR)/article/pulmonary-aplasia-andndash-a-case-report-of-this-rare-pathology/MTM4NTE=/?</w:t>
              </w:r>
            </w:hyperlink>
            <w:hyperlink r:id="rId13">
              <w:r>
                <w:rPr>
                  <w:rStyle w:val="InternetLink"/>
                  <w:rFonts w:cs="Arial" w:ascii="Arial" w:hAnsi="Arial"/>
                  <w:kern w:val="0"/>
                  <w:sz w:val="20"/>
                  <w:szCs w:val="20"/>
                  <w:lang w:val="en-US" w:eastAsia="en-US" w:bidi="hi-IN"/>
                </w:rPr>
                <w:t>is=1&amp;b1=913&amp;k=229</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KLIPPEL TRENAUNAY WEBER SYNDROME- A CASE REPORT OF THIS POLYVALENT ANGIODYSPLSIA</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rajat arora, Dr.anchal sharma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14">
              <w:r>
                <w:rPr>
                  <w:rStyle w:val="InternetLink"/>
                  <w:rFonts w:cs="Arial" w:ascii="Arial" w:hAnsi="Arial"/>
                  <w:kern w:val="0"/>
                  <w:sz w:val="20"/>
                  <w:szCs w:val="20"/>
                  <w:lang w:val="en-US" w:eastAsia="en-US" w:bidi="hi-IN"/>
                </w:rPr>
                <w:t>https://www.worldwidejournals.com/international-journal-of-scientific-research-(IJSR)/article/klippel-trenaunay-weber-syndrome-a-case-report-of-this-polyvalent-angiodysplasia/MTYxNjQ=/?is=1&amp;b1=1157&amp;k=290</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TRANSPERINEAL ULTRASONOGRAPHY IN INFANTS WITH ANORECTAL MALFORMATION</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Dr. Daxa Chavda, Dr.Yash Jardosh, Dr.Pritam Gadia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kern w:val="0"/>
                <w:szCs w:val="20"/>
                <w:lang w:val="en-US" w:eastAsia="en-US" w:bidi="hi-IN"/>
              </w:rPr>
            </w:pPr>
            <w:r>
              <w:rPr>
                <w:kern w:val="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A STUDY ON CT EVALUATION OF BRONCHOGENIC CARCINOMA</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Nikita Patel, Praveen Meena, Dr Mahesh vadel, Dr. Daxa chavda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MID AORTIC DYSPLASTIC SYNDROME : A CASE REPORT OF THIS UNCOMMON VASCULAR ANOMALY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Anchal Sharma, Dr. Viral Panchal, Dr. Rajat Arora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PULMONARY APLASIA – A CASE REPORT OF THIS RARE PATHOLOGY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Chaitnya D. Patel, Dr. Viral D. Panchal, Dr. Bhagvati V. Ukani, Dr. Rajat D. Arora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ROLE OF MAGNETIC RESONANCE IMAGING (MRI) IN INTRACRANIAL SPACE OCCUPYING LESIONS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Dr.Pritam gadia, Daxa chavda, Dr.Lakshminarayan an sankar</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2018</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ROLE OF COMPUTED TOMOGRAPHY IN EVALUATION OF CARCINOMA CERVIX</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Kanchan mahale, Dr. purvi desai, Dr. neha tyagi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15">
              <w:r>
                <w:rPr>
                  <w:rStyle w:val="InternetLink"/>
                  <w:rFonts w:cs="Arial" w:ascii="Arial" w:hAnsi="Arial"/>
                  <w:kern w:val="0"/>
                  <w:sz w:val="20"/>
                  <w:szCs w:val="20"/>
                  <w:lang w:val="en-US" w:eastAsia="en-US" w:bidi="hi-IN"/>
                </w:rPr>
                <w:t>https://www.worldwidejournals.com/international-journal-of-scientific-research-(IJSR)/fileview.php?val=June_2019_1559295919_9613727.pdf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Case Report of Abdominal Lymphangioma</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Purvi D. Desai, Priyanka A. Surani, Ragini N. Verma &amp; Binodini M. Chauhan</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Journal of Fetal Medicine</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16">
              <w:r>
                <w:rPr>
                  <w:rStyle w:val="InternetLink"/>
                  <w:rFonts w:cs="Arial" w:ascii="Arial" w:hAnsi="Arial"/>
                  <w:kern w:val="0"/>
                  <w:sz w:val="20"/>
                  <w:szCs w:val="20"/>
                  <w:lang w:val="en-US" w:eastAsia="en-US" w:bidi="hi-IN"/>
                </w:rPr>
                <w:t>https://www.researchgate.net/publication/337520387_Case_Report_of_Abdominal_Lymphangioma</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Two Dimensional Visualization of Optic Chiasma in Fetus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Purvi Desai1 • Shalmali Mohan Deshpande2 • Keshvi Chauhan2 • Binodini Chauhan3 • Manisha Jhawar4</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J. Fetal Med</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17">
              <w:r>
                <w:rPr>
                  <w:rStyle w:val="InternetLink"/>
                  <w:rFonts w:cs="Arial" w:ascii="Arial" w:hAnsi="Arial"/>
                  <w:kern w:val="0"/>
                  <w:sz w:val="20"/>
                  <w:szCs w:val="20"/>
                  <w:lang w:val="en-US" w:eastAsia="en-US" w:bidi="hi-IN"/>
                </w:rPr>
                <w:t>https://obgyn.onlinelibrary.wiley.com/doi/full/10.1002/uog.20739?af=R</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MRI and Clinical Correlation of Ligamentous and Meniscal Injuries of Knee Joint</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Ajinkya Maheshwari1 , Dr Purvi Desai</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18">
              <w:r>
                <w:rPr>
                  <w:rStyle w:val="InternetLink"/>
                  <w:rFonts w:cs="Arial" w:ascii="Arial" w:hAnsi="Arial"/>
                  <w:kern w:val="0"/>
                  <w:sz w:val="20"/>
                  <w:szCs w:val="20"/>
                  <w:lang w:val="en-US" w:eastAsia="en-US" w:bidi="hi-IN"/>
                </w:rPr>
                <w:t>https://www.ijsr.net/archive/v8i11/ART20202975.pdf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FETUS IN FITU: A CASE REPORT</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rajat arora, Dr. yash rathod</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19">
              <w:r>
                <w:rPr>
                  <w:rStyle w:val="InternetLink"/>
                  <w:rFonts w:cs="Arial" w:ascii="Arial" w:hAnsi="Arial"/>
                  <w:kern w:val="0"/>
                  <w:sz w:val="20"/>
                  <w:szCs w:val="20"/>
                  <w:lang w:val="en-US" w:eastAsia="en-US" w:bidi="hi-IN"/>
                </w:rPr>
                <w:t>https://www.worldwidejournals.com/international-journal-of-scientific-research-(IJSR)/fileview/fetus-in-fetu-a-case-report_December_2019_1575378585_27294</w:t>
              </w:r>
            </w:hyperlink>
            <w:hyperlink r:id="rId20">
              <w:r>
                <w:rPr>
                  <w:rStyle w:val="InternetLink"/>
                  <w:rFonts w:cs="Arial" w:ascii="Arial" w:hAnsi="Arial"/>
                  <w:kern w:val="0"/>
                  <w:sz w:val="20"/>
                  <w:szCs w:val="20"/>
                  <w:lang w:val="en-US" w:eastAsia="en-US" w:bidi="hi-IN"/>
                </w:rPr>
                <w:t>36.pdf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Cystic lesions of the mandible and imging algorithm to the final diagnosis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Simranjeet Singh, Dr. Pritam Gadia, Dr. Priyanka Jikadara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21">
              <w:r>
                <w:rPr>
                  <w:rStyle w:val="InternetLink"/>
                  <w:rFonts w:cs="Arial" w:ascii="Arial" w:hAnsi="Arial"/>
                  <w:kern w:val="0"/>
                  <w:sz w:val="20"/>
                  <w:szCs w:val="20"/>
                  <w:lang w:val="en-US" w:eastAsia="en-US" w:bidi="hi-IN"/>
                </w:rPr>
                <w:t>https://www.worldwidejournals.com/international-journal-of-scientific-research-(IJSR)/fileview.php?val=June_2019_1559294889_0604713.pdf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ROLE OF COMPUTED TOMOGRAPHY IN EVALUATION OF CARCINOMA CERVIX</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Dr. Kanchan Mahale, Dr. Purvi Desai, Dr. Neha Tyagi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Case Report of Abdominal Lymphangioma</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Purvi D. Desai,Priyanka A. Surani, Ragini N. Verma, Binodini M. Chauhan</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Journal of Fetal Medicine</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MRI and Clinical Correlation of Ligamentous and Meniscal Injuries of Knee Joint</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Ajinkya Maheshwari1 , Dr Purvi Desai2</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p>
            <w:pPr>
              <w:pStyle w:val="Normal"/>
              <w:widowControl/>
              <w:spacing w:lineRule="auto" w:line="240" w:before="0" w:after="0"/>
              <w:jc w:val="left"/>
              <w:rPr>
                <w:rFonts w:ascii="Arial" w:hAnsi="Arial" w:cs="Arial"/>
                <w:kern w:val="0"/>
                <w:sz w:val="20"/>
                <w:szCs w:val="20"/>
                <w:lang w:val="en-US" w:eastAsia="en-US" w:bidi="hi-IN"/>
              </w:rPr>
            </w:pPr>
            <w:r>
              <w:rPr>
                <w:rFonts w:cs="Arial" w:ascii="Arial" w:hAnsi="Arial"/>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b/>
                <w:b/>
                <w:bCs/>
                <w:kern w:val="0"/>
                <w:sz w:val="22"/>
                <w:szCs w:val="20"/>
                <w:lang w:val="en-US" w:eastAsia="en-US" w:bidi="hi-IN"/>
              </w:rPr>
            </w:pPr>
            <w:r>
              <w:rPr>
                <w:rFonts w:cs="Shruti"/>
                <w:b/>
                <w:bCs/>
                <w:kern w:val="0"/>
                <w:sz w:val="22"/>
                <w:szCs w:val="20"/>
                <w:lang w:val="en-US" w:eastAsia="en-US" w:bidi="hi-IN"/>
              </w:rPr>
              <w:t>Two Dimensional Visualization of Optic Chiasma in Fetus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Purvi Desai Shalmali, Mohan Deshpande, Keshvi Chauhan, Binodini Chauhan, Manisha Jhawar</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Journal of Fetal Medicine</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ULTRASOUND BASED EVALUATION OF THYROID NODULES USING TIRADS DESCRIPTORS WITH ITS HISTOPATHOLOGICAL CORRELATION</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.Rajat Arora</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INDIAN JOURNAL OF APPLIED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10</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FETUS IN FETU:A CASE REPORT</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Dr. Viral Panchal, Dr. Rajat Arora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2019</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Color Doppler-based Evaluation of Lower Limb Arteries for Suspected Peripheral Arterial Disease in Patients of Diabetes Mellitus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Bhagvati Ukani1 , Rajat Arora2 , Viral Panchal3 , P Srinivas4</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22">
              <w:r>
                <w:rPr>
                  <w:rStyle w:val="InternetLink"/>
                  <w:rFonts w:cs="Arial" w:ascii="Arial" w:hAnsi="Arial"/>
                  <w:kern w:val="0"/>
                  <w:sz w:val="20"/>
                  <w:szCs w:val="20"/>
                  <w:lang w:val="en-US" w:eastAsia="en-US" w:bidi="hi-IN"/>
                </w:rPr>
                <w:t>https://galaxyjeevandhara.com/index.php/ijss/article/view/1125/1080</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ULTRASOUND IMAGING OF PROLIFERATIVE VITREO-RETINOPATHY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Dr.Hiral Chaudhari, Dr. Srinivas pobbathi</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23">
              <w:r>
                <w:rPr>
                  <w:rStyle w:val="InternetLink"/>
                  <w:rFonts w:cs="Arial" w:ascii="Arial" w:hAnsi="Arial"/>
                  <w:kern w:val="0"/>
                  <w:sz w:val="20"/>
                  <w:szCs w:val="20"/>
                  <w:lang w:val="en-US" w:eastAsia="en-US" w:bidi="hi-IN"/>
                </w:rPr>
                <w:t>https://www.worldwidejournals.com/international-journal-of-scientific-research-(IJSR)/fileview/ultrasound-imaging-of-proliferative-vitreoretinopathy-_November_2020_1461106714_4505829.pdf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Unusual Presentations of Trisomy 21</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Purvi Desai1 • Kairavi Desai2 • Kalpana Kathrotiya2 • Keshvi Chauhan3 • Binodini Chauhan</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J. Fetal Med.</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24">
              <w:r>
                <w:rPr>
                  <w:rStyle w:val="InternetLink"/>
                  <w:rFonts w:cs="Arial" w:ascii="Arial" w:hAnsi="Arial"/>
                  <w:kern w:val="0"/>
                  <w:sz w:val="20"/>
                  <w:szCs w:val="20"/>
                  <w:lang w:val="en-US" w:eastAsia="en-US" w:bidi="hi-IN"/>
                </w:rPr>
                <w:t>https://www.researchgate.net/publication/345322867_Unusual_Presentations_of_Trisomy_21</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18"/>
                <w:szCs w:val="18"/>
                <w:lang w:val="en-US" w:eastAsia="en-US" w:bidi="hi-IN"/>
              </w:rPr>
            </w:pPr>
            <w:r>
              <w:rPr>
                <w:rFonts w:cs="Arial" w:ascii="Arial" w:hAnsi="Arial"/>
                <w:b/>
                <w:bCs/>
                <w:color w:val="000000"/>
                <w:kern w:val="0"/>
                <w:sz w:val="18"/>
                <w:szCs w:val="18"/>
                <w:lang w:val="en-US" w:eastAsia="en-US" w:bidi="hi-IN"/>
              </w:rPr>
              <w:t>EVALUATION OF SENSITIVITY &amp; SPECIFICITY OF ULTRASONOGRAPHY AS A FIRST LINE IMAGING MODALITY FOR THE EVALUATION OF NON-TRAUMATIC LESIONS OF MUSCULOSKELETAL SYSTEM</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jainex patel, Dr. anju sharma</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25">
              <w:r>
                <w:rPr>
                  <w:rStyle w:val="InternetLink"/>
                  <w:rFonts w:cs="Arial" w:ascii="Arial" w:hAnsi="Arial"/>
                  <w:kern w:val="0"/>
                  <w:sz w:val="20"/>
                  <w:szCs w:val="20"/>
                  <w:lang w:val="en-US" w:eastAsia="en-US" w:bidi="hi-IN"/>
                </w:rPr>
                <w:t>https://www.worldwidejournals.com/international-journal-of-scientific-research-(IJSR)/fileview/evaluation-of-sensitivity-andamp-specificity-of-ultrasonography-as-a-</w:t>
              </w:r>
            </w:hyperlink>
            <w:hyperlink r:id="rId26">
              <w:r>
                <w:rPr>
                  <w:rStyle w:val="InternetLink"/>
                  <w:rFonts w:cs="Arial" w:ascii="Arial" w:hAnsi="Arial"/>
                  <w:kern w:val="0"/>
                  <w:sz w:val="20"/>
                  <w:szCs w:val="20"/>
                  <w:lang w:val="en-US" w:eastAsia="en-US" w:bidi="hi-IN"/>
                </w:rPr>
                <w:t>first-line-imaging-modality-for-the-evaluation-of-nonandamp-ndash-traumatic-lesions-of-musculoskeletal-system_March_2020_1583237835_7928892.pdf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ULTRASOUND BASED EVALUATION OF THYROID NODULES USING TIRADS DESCRIPTORS WITH ITS HISTOPATHOLOGICAL CORRELATION</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Rajat arora, Dr. Bhagwati ukani, Dr. viral panchal, Dr. shrinivas pobbathi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INDIAN JOURNAL OF APPLIED RADIOLOGY</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10</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27">
              <w:r>
                <w:rPr>
                  <w:rStyle w:val="InternetLink"/>
                  <w:rFonts w:cs="Arial" w:ascii="Arial" w:hAnsi="Arial"/>
                  <w:kern w:val="0"/>
                  <w:sz w:val="20"/>
                  <w:szCs w:val="20"/>
                  <w:lang w:val="en-US" w:eastAsia="en-US" w:bidi="hi-IN"/>
                </w:rPr>
                <w:t>https://www.worldwidejournals.com/indian-journal-of-applied-research-(IJAR)/recent_issues_pdf/2020/July/ultrasound-based-evaluation-of-thyroid-nodules-using-tirads-descriptors-with-its-histopathological-correlation_July_2020_1593603176_3202475.pdf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b/>
                <w:b/>
                <w:bCs/>
                <w:kern w:val="0"/>
                <w:szCs w:val="20"/>
                <w:lang w:val="en-US" w:eastAsia="en-US" w:bidi="hi-IN"/>
              </w:rPr>
            </w:pPr>
            <w:r>
              <w:rPr>
                <w:b/>
                <w:bCs/>
                <w:kern w:val="0"/>
                <w:szCs w:val="20"/>
                <w:lang w:val="en-US" w:eastAsia="en-US" w:bidi="hi-IN"/>
              </w:rPr>
              <w:t>ULTRASOUND IMAGING OF PROLIFERATIVE VITREO-RETINOPATHY</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Dr.Hiral Chaudhari, Dr. Srinivas Pobbathi</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A CASE REPORT ON CHEMODECTOMA : A RARE CLINICAL ENTITY</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yash rathod, Dr.rajat arora, Dr. aum kotak, Dr. shrinivas P</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28">
              <w:r>
                <w:rPr>
                  <w:rStyle w:val="InternetLink"/>
                  <w:rFonts w:cs="Arial" w:ascii="Arial" w:hAnsi="Arial"/>
                  <w:kern w:val="0"/>
                  <w:sz w:val="20"/>
                  <w:szCs w:val="20"/>
                  <w:lang w:val="en-US" w:eastAsia="en-US" w:bidi="hi-IN"/>
                </w:rPr>
                <w:t>https://www.worldwidejournals.com/international-journal-of-scientific-research-(IJSR)/fileview/a-case-report-on-chemodectoma--a-rare-clinical-entity_April_2020_1586171669_6232141.pdf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CT BASED EVALUATION OF NECROTIC CONSOLIDATION WITH ITS CLINICAL CORRELATION AND MANAGEMENT IMPLICATIONS: A CASE SERIES</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Rajat arora, Dr. viral panchal, Dr. yash rathod</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29">
              <w:r>
                <w:rPr>
                  <w:rStyle w:val="InternetLink"/>
                  <w:rFonts w:cs="Arial" w:ascii="Arial" w:hAnsi="Arial"/>
                  <w:kern w:val="0"/>
                  <w:sz w:val="20"/>
                  <w:szCs w:val="20"/>
                  <w:lang w:val="en-US" w:eastAsia="en-US" w:bidi="hi-IN"/>
                </w:rPr>
                <w:t>https://www.worldwidejournals.com/international-journal-of-scientific-research-(IJSR)/recent_issues_pdf/2020/March/ctandamp-ndash-based-evaluation-of-necrotic-consolidation-with-its-clinical-corelation-and-</w:t>
              </w:r>
            </w:hyperlink>
            <w:hyperlink r:id="rId30">
              <w:r>
                <w:rPr>
                  <w:rStyle w:val="InternetLink"/>
                  <w:rFonts w:cs="Arial" w:ascii="Arial" w:hAnsi="Arial"/>
                  <w:kern w:val="0"/>
                  <w:sz w:val="20"/>
                  <w:szCs w:val="20"/>
                  <w:lang w:val="en-US" w:eastAsia="en-US" w:bidi="hi-IN"/>
                </w:rPr>
                <w:t>management-implications-a-case-series_March_2020_1583150168_9626968.pdf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Unusual Presentations of Trisomy 21</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Purvi Desai, Kairavi Desai, Kalpana Kathrotiya Keshvi Chauhan, Binodini Chauhan</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Journal of Fetal Medicine</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MENKES KINKY HAIR DISEASE: RADIOLOGICAL RELEVANCE IN THIS ENTITY IN OUR CASE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rajat arora, Dr. yash rathod</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SCIENTIFIC STUDY</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8</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31">
              <w:r>
                <w:rPr>
                  <w:rStyle w:val="InternetLink"/>
                  <w:rFonts w:cs="Arial" w:ascii="Arial" w:hAnsi="Arial"/>
                  <w:kern w:val="0"/>
                  <w:sz w:val="20"/>
                  <w:szCs w:val="20"/>
                  <w:lang w:val="en-US" w:eastAsia="en-US" w:bidi="hi-IN"/>
                </w:rPr>
                <w:t>http://www.ijss-sn.com/uploads/2/0/1/5/20153321/01_ijss_nov_cr01_-_2020.pdf</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INTERSTITIAL LUNG DISEASE IN YOUNG ADULTS- APPROACH AND WHAT NOT TO FORGET?</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rajat arora, Dr. yash rathod</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GLOBAL JOURNAL FOR RESEARCH ANALYSIS</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Diffusion Restriction: Its Diverse Implications in the Pediatric Brain</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viral panchal, Dr. rajat arora, Dr. yash rathod</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INDIAN JOURNAL OF APPLIED RADIOLOGY</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6</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32">
              <w:r>
                <w:rPr>
                  <w:rStyle w:val="InternetLink"/>
                  <w:rFonts w:cs="Arial" w:ascii="Arial" w:hAnsi="Arial"/>
                  <w:kern w:val="0"/>
                  <w:sz w:val="20"/>
                  <w:szCs w:val="20"/>
                  <w:lang w:val="en-US" w:eastAsia="en-US" w:bidi="hi-IN"/>
                </w:rPr>
                <w:t>https://www.opensciencepublications.com/fulltextarticles/IJAR-2581-3919-6-153.html</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Azygos vein aneurysm: A rare cause of posterior mediastinal mass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Daxa chavda, Dr. Priyanka Jikadara, Dr. Mahammedwasim Patel</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33">
              <w:r>
                <w:rPr>
                  <w:rStyle w:val="InternetLink"/>
                  <w:rFonts w:cs="Arial" w:ascii="Arial" w:hAnsi="Arial"/>
                  <w:kern w:val="0"/>
                  <w:sz w:val="20"/>
                  <w:szCs w:val="20"/>
                  <w:lang w:val="en-US" w:eastAsia="en-US" w:bidi="hi-IN"/>
                </w:rPr>
                <w:t>https://www.ijsr.net/archive/v9i12/SR201202225752.pdf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EVALUATION OF SENSITIVITY &amp; SPECIFICITY OF ULTRASONOGRAPHY AS A FIRST LINE IMAGING MODALITY FOR THE EVALUATION OF NON-TRAUMATIC LESIONS OF MUSCULOSKELETAL SYSTEM</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Dr. Jainex Patel, Dr. Anju Sharm</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center"/>
              <w:rPr>
                <w:rFonts w:ascii="Calibri" w:hAnsi="Calibri" w:cs="Shruti"/>
                <w:kern w:val="0"/>
                <w:sz w:val="22"/>
                <w:szCs w:val="20"/>
                <w:lang w:val="en-US" w:eastAsia="en-US" w:bidi="hi-IN"/>
              </w:rPr>
            </w:pPr>
            <w:r>
              <w:rPr>
                <w:rFonts w:cs="Shruti"/>
                <w:kern w:val="0"/>
                <w:sz w:val="22"/>
                <w:szCs w:val="20"/>
                <w:lang w:val="en-US" w:eastAsia="en-US" w:bidi="hi-IN"/>
              </w:rPr>
              <w:t>INTERNATIONAL JOURNAL OF SCIENTIFIC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2020</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b/>
                <w:b/>
                <w:bCs/>
                <w:kern w:val="0"/>
                <w:szCs w:val="20"/>
                <w:lang w:val="en-US" w:eastAsia="en-US" w:bidi="hi-IN"/>
              </w:rPr>
            </w:pPr>
            <w:r>
              <w:rPr>
                <w:b/>
                <w:bCs/>
                <w:kern w:val="0"/>
                <w:szCs w:val="20"/>
                <w:lang w:val="en-US" w:eastAsia="en-US" w:bidi="hi-IN"/>
              </w:rPr>
              <w:t>Color Doppler-based Evaluation of Lower Limb Arteries for Suspected Peripheral Arterial Disease in Patients of Diabetes Mellitus</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Bhagvati Ukani1 , Rajat Arora2 , Viral Panchal3 , P Srinivas4</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kern w:val="0"/>
                <w:szCs w:val="20"/>
                <w:lang w:val="en-US" w:eastAsia="en-US" w:bidi="hi-IN"/>
              </w:rPr>
            </w:pPr>
            <w:r>
              <w:rPr>
                <w:kern w:val="0"/>
                <w:szCs w:val="20"/>
                <w:lang w:val="en-US" w:eastAsia="en-US" w:bidi="hi-IN"/>
              </w:rPr>
              <w:t>International Journal of Scientific Study</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kern w:val="0"/>
                <w:szCs w:val="20"/>
                <w:lang w:val="en-US" w:eastAsia="en-US" w:bidi="hi-IN"/>
              </w:rPr>
            </w:pPr>
            <w:r>
              <w:rPr>
                <w:kern w:val="0"/>
                <w:szCs w:val="20"/>
                <w:lang w:val="en-US" w:eastAsia="en-US" w:bidi="hi-IN"/>
              </w:rPr>
              <w:t>October 2020</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7</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A study for imaging of adreanal masses in a tertiary care centre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Hiral chaudhari, Dr. Yash rathod, Dr. Arvind vaghamashi</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INDIAN JOURNAL OF APPLIED RESEARCH</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2021</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11</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r>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Rare case of calcifyting epithelial odontogenic tumor (Pindborg tumor)</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Archit Tyagi, Dr. Kotha Hari Priyanka, Dr. Hetal Kavad</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Journal of Science and Research (IJSR)</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2021</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10</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34">
              <w:r>
                <w:rPr>
                  <w:rStyle w:val="InternetLink"/>
                  <w:rFonts w:cs="Arial" w:ascii="Arial" w:hAnsi="Arial"/>
                  <w:kern w:val="0"/>
                  <w:sz w:val="20"/>
                  <w:szCs w:val="20"/>
                  <w:lang w:val="en-US" w:eastAsia="en-US" w:bidi="hi-IN"/>
                </w:rPr>
                <w:t>https://www.ijsr.net/view.php?id=SR21217234920</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Huge Lumbosacral Lipomeningomyelocele with Good Post-Natal Surgical Outcome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Purvi Desai1 , Kairavi desai2 , Dinesh zinzala3 , Kalpana kathrotiya4 , Binodini Chauhan5</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Indian Journal of Maternal-Fetal &amp; Neonatal Medicine</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2022</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pPr>
            <w:hyperlink r:id="rId35">
              <w:r>
                <w:rPr>
                  <w:rStyle w:val="InternetLink"/>
                  <w:rFonts w:cs="Arial" w:ascii="Arial" w:hAnsi="Arial"/>
                  <w:kern w:val="0"/>
                  <w:sz w:val="20"/>
                  <w:szCs w:val="20"/>
                  <w:lang w:val="en-US" w:eastAsia="en-US" w:bidi="hi-IN"/>
                </w:rPr>
                <w:t>https://www.findhealthclinics.com/IN/Unknown/111363160695862/Fetal-Medicine-Department%2C-NCHS</w:t>
              </w:r>
            </w:hyperlink>
          </w:p>
        </w:tc>
      </w:tr>
      <w:tr>
        <w:trPr/>
        <w:tc>
          <w:tcPr>
            <w:tcW w:w="1980"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b/>
                <w:b/>
                <w:bCs/>
                <w:color w:val="000000"/>
                <w:kern w:val="0"/>
                <w:sz w:val="20"/>
                <w:szCs w:val="20"/>
                <w:lang w:val="en-US" w:eastAsia="en-US" w:bidi="hi-IN"/>
              </w:rPr>
            </w:pPr>
            <w:r>
              <w:rPr>
                <w:rFonts w:cs="Arial" w:ascii="Arial" w:hAnsi="Arial"/>
                <w:b/>
                <w:bCs/>
                <w:color w:val="000000"/>
                <w:kern w:val="0"/>
                <w:sz w:val="20"/>
                <w:szCs w:val="20"/>
                <w:lang w:val="en-US" w:eastAsia="en-US" w:bidi="hi-IN"/>
              </w:rPr>
              <w:t>Three vessel trachea view in diagnosing congenital heart disease in foetus at 18-20 weeks of gestation in correlation with standard four chambered view</w:t>
            </w:r>
          </w:p>
        </w:tc>
        <w:tc>
          <w:tcPr>
            <w:tcW w:w="155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Dr. Kotha Haripriyanka, Dr. Hetal Kavad, Dr. Purvi Desai</w:t>
            </w:r>
          </w:p>
        </w:tc>
        <w:tc>
          <w:tcPr>
            <w:tcW w:w="1559"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International organization of scientific research (IOSR-JDMS)</w:t>
            </w:r>
          </w:p>
        </w:tc>
        <w:tc>
          <w:tcPr>
            <w:tcW w:w="852"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2022</w:t>
            </w:r>
          </w:p>
        </w:tc>
        <w:tc>
          <w:tcPr>
            <w:tcW w:w="1133"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21</w:t>
            </w:r>
          </w:p>
        </w:tc>
        <w:tc>
          <w:tcPr>
            <w:tcW w:w="2268" w:type="dxa"/>
            <w:tcBorders>
              <w:top w:val="single" w:sz="4" w:space="0" w:color="FABF8F"/>
              <w:left w:val="single" w:sz="4" w:space="0" w:color="FABF8F"/>
              <w:bottom w:val="single" w:sz="4" w:space="0" w:color="FABF8F"/>
              <w:right w:val="single" w:sz="4" w:space="0" w:color="FABF8F"/>
            </w:tcBorders>
            <w:shd w:fill="FDE9D9" w:val="clear"/>
          </w:tcPr>
          <w:p>
            <w:pPr>
              <w:pStyle w:val="Normal"/>
              <w:widowControl/>
              <w:spacing w:lineRule="auto" w:line="240" w:before="0" w:after="0"/>
              <w:jc w:val="left"/>
              <w:rPr/>
            </w:pPr>
            <w:hyperlink r:id="rId36">
              <w:r>
                <w:rPr>
                  <w:rStyle w:val="InternetLink"/>
                  <w:rFonts w:cs="Arial" w:ascii="Arial" w:hAnsi="Arial"/>
                  <w:kern w:val="0"/>
                  <w:sz w:val="20"/>
                  <w:szCs w:val="20"/>
                  <w:lang w:val="en-US" w:eastAsia="en-US" w:bidi="hi-IN"/>
                </w:rPr>
                <w:t>https://www.iosrjournals.org/iosr-jdms/papers/Vol21-issue8/Ser-2/F2108022327.pdf</w:t>
              </w:r>
            </w:hyperlink>
          </w:p>
        </w:tc>
      </w:tr>
      <w:tr>
        <w:trPr/>
        <w:tc>
          <w:tcPr>
            <w:tcW w:w="1980"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b/>
                <w:b/>
                <w:bCs/>
                <w:kern w:val="0"/>
                <w:sz w:val="22"/>
                <w:szCs w:val="20"/>
                <w:lang w:val="en-US" w:eastAsia="en-US" w:bidi="hi-IN"/>
              </w:rPr>
            </w:pPr>
            <w:r>
              <w:rPr>
                <w:rFonts w:cs="Shruti"/>
                <w:b/>
                <w:bCs/>
                <w:kern w:val="0"/>
                <w:sz w:val="22"/>
                <w:szCs w:val="20"/>
                <w:lang w:val="en-US" w:eastAsia="en-US" w:bidi="hi-IN"/>
              </w:rPr>
              <w:t>Huge Lumbosacral Lipomeningomyelocele with Good Post-Natal Surgical Outcome</w:t>
            </w:r>
          </w:p>
        </w:tc>
        <w:tc>
          <w:tcPr>
            <w:tcW w:w="155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Purvi Desai1 , Kairavi desai2 , Dinesh zinzala3 , Kalpana kathrotiya4 , Binodini Chauhan5</w:t>
            </w:r>
          </w:p>
        </w:tc>
        <w:tc>
          <w:tcPr>
            <w:tcW w:w="1559"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Calibri" w:hAnsi="Calibri" w:cs="Shruti"/>
                <w:kern w:val="0"/>
                <w:sz w:val="22"/>
                <w:szCs w:val="20"/>
                <w:lang w:val="en-US" w:eastAsia="en-US" w:bidi="hi-IN"/>
              </w:rPr>
            </w:pPr>
            <w:r>
              <w:rPr>
                <w:rFonts w:cs="Shruti"/>
                <w:kern w:val="0"/>
                <w:sz w:val="22"/>
                <w:szCs w:val="20"/>
                <w:lang w:val="en-US" w:eastAsia="en-US" w:bidi="hi-IN"/>
              </w:rPr>
              <w:t>Indian Journal of Maternal-Fetal &amp; Neonatal Medicine</w:t>
            </w:r>
          </w:p>
        </w:tc>
        <w:tc>
          <w:tcPr>
            <w:tcW w:w="852"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2022</w:t>
            </w:r>
          </w:p>
        </w:tc>
        <w:tc>
          <w:tcPr>
            <w:tcW w:w="1133"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right"/>
              <w:rPr>
                <w:rFonts w:ascii="Arial" w:hAnsi="Arial" w:cs="Arial"/>
                <w:color w:val="000000"/>
                <w:kern w:val="0"/>
                <w:sz w:val="20"/>
                <w:szCs w:val="20"/>
                <w:lang w:val="en-US" w:eastAsia="en-US" w:bidi="hi-IN"/>
              </w:rPr>
            </w:pPr>
            <w:r>
              <w:rPr>
                <w:rFonts w:cs="Arial" w:ascii="Arial" w:hAnsi="Arial"/>
                <w:color w:val="000000"/>
                <w:kern w:val="0"/>
                <w:sz w:val="20"/>
                <w:szCs w:val="20"/>
                <w:lang w:val="en-US" w:eastAsia="en-US" w:bidi="hi-IN"/>
              </w:rPr>
              <w:t>9</w:t>
            </w:r>
          </w:p>
        </w:tc>
        <w:tc>
          <w:tcPr>
            <w:tcW w:w="2268" w:type="dxa"/>
            <w:tcBorders>
              <w:top w:val="single" w:sz="4" w:space="0" w:color="FABF8F"/>
              <w:left w:val="single" w:sz="4" w:space="0" w:color="FABF8F"/>
              <w:bottom w:val="single" w:sz="4" w:space="0" w:color="FABF8F"/>
              <w:right w:val="single" w:sz="4" w:space="0" w:color="FABF8F"/>
            </w:tcBorders>
          </w:tcPr>
          <w:p>
            <w:pPr>
              <w:pStyle w:val="Normal"/>
              <w:widowControl/>
              <w:spacing w:lineRule="auto" w:line="240" w:before="0" w:after="0"/>
              <w:jc w:val="left"/>
              <w:rPr>
                <w:rFonts w:ascii="Arial" w:hAnsi="Arial" w:cs="Arial"/>
                <w:color w:val="1155CC"/>
                <w:kern w:val="0"/>
                <w:sz w:val="20"/>
                <w:szCs w:val="20"/>
                <w:u w:val="single"/>
                <w:lang w:val="en-US" w:eastAsia="en-US" w:bidi="hi-IN"/>
              </w:rPr>
            </w:pPr>
            <w:r>
              <w:rPr>
                <w:rFonts w:cs="Arial" w:ascii="Arial" w:hAnsi="Arial"/>
                <w:color w:val="1155CC"/>
                <w:kern w:val="0"/>
                <w:sz w:val="20"/>
                <w:szCs w:val="20"/>
                <w:u w:val="single"/>
                <w:lang w:val="en-US" w:eastAsia="en-US" w:bidi="hi-IN"/>
              </w:rPr>
            </w:r>
          </w:p>
        </w:tc>
      </w:tr>
    </w:tbl>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40"/>
          <w:szCs w:val="40"/>
        </w:rPr>
      </w:pPr>
      <w:r>
        <w:rPr>
          <w:rFonts w:cs="Times New Roman" w:ascii="Times New Roman" w:hAnsi="Times New Roman"/>
          <w:b/>
          <w:bCs/>
          <w:sz w:val="40"/>
          <w:szCs w:val="40"/>
        </w:rPr>
        <w:t>Contact Numbers:</w:t>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t>Office of HOD: 0261-2208335</w:t>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t>CT Scan Centre: 0261-2208322</w:t>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t>USG: 0261-2208325</w:t>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r>
    </w:p>
    <w:p>
      <w:pPr>
        <w:pStyle w:val="ListParagraph"/>
        <w:ind w:left="360" w:right="0" w:hanging="0"/>
        <w:rPr>
          <w:rFonts w:ascii="Times New Roman" w:hAnsi="Times New Roman" w:cs="Times New Roman"/>
          <w:b/>
          <w:b/>
          <w:bCs/>
          <w:szCs w:val="22"/>
        </w:rPr>
      </w:pPr>
      <w:r>
        <w:rPr>
          <w:rFonts w:cs="Times New Roman" w:ascii="Times New Roman" w:hAnsi="Times New Roman"/>
          <w:b/>
          <w:bCs/>
          <w:szCs w:val="22"/>
        </w:rPr>
        <w:t>X Ray Technician: 0261-2208320</w:t>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t>CONFERENCES AND CME</w:t>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SONOCON 2022</w:t>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Our department has conducted a state level conference on musculoskeletal ultrasound at gateway taj hotel ,surat in June 2012</w:t>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In year 2012,2013 guest lectures and hands on presentations on fetal medicine was conducted by dr Binodini Chauhan</w:t>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There are anualy 6-7 CME conducted by our department in our seminar hall.</w:t>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 xml:space="preserve">There are guest lectures in our lecture hall conducted for resident doctors by renowned radiologists of our city. </w:t>
      </w:r>
    </w:p>
    <w:p>
      <w:pPr>
        <w:pStyle w:val="ListParagraph"/>
        <w:numPr>
          <w:ilvl w:val="0"/>
          <w:numId w:val="14"/>
        </w:numPr>
        <w:rPr>
          <w:rFonts w:ascii="Times New Roman" w:hAnsi="Times New Roman" w:cs="Times New Roman"/>
          <w:b/>
          <w:b/>
          <w:bCs/>
          <w:sz w:val="28"/>
          <w:szCs w:val="28"/>
        </w:rPr>
      </w:pPr>
      <w:r>
        <w:rPr>
          <w:rFonts w:cs="Times New Roman" w:ascii="Times New Roman" w:hAnsi="Times New Roman"/>
          <w:b/>
          <w:bCs/>
          <w:sz w:val="28"/>
          <w:szCs w:val="28"/>
        </w:rPr>
        <w:t>ISRT 2022.</w:t>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Normal"/>
        <w:rPr/>
      </w:pPr>
      <w:r>
        <w:rPr/>
        <w:drawing>
          <wp:anchor behindDoc="0" distT="0" distB="0" distL="114300" distR="114300" simplePos="0" locked="0" layoutInCell="0" allowOverlap="1" relativeHeight="69">
            <wp:simplePos x="0" y="0"/>
            <wp:positionH relativeFrom="column">
              <wp:posOffset>-481330</wp:posOffset>
            </wp:positionH>
            <wp:positionV relativeFrom="paragraph">
              <wp:posOffset>635</wp:posOffset>
            </wp:positionV>
            <wp:extent cx="3011170" cy="3971290"/>
            <wp:effectExtent l="0" t="0" r="0" b="0"/>
            <wp:wrapTopAndBottom/>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37"/>
                    <a:stretch>
                      <a:fillRect/>
                    </a:stretch>
                  </pic:blipFill>
                  <pic:spPr bwMode="auto">
                    <a:xfrm>
                      <a:off x="0" y="0"/>
                      <a:ext cx="3011170" cy="3971290"/>
                    </a:xfrm>
                    <a:prstGeom prst="rect">
                      <a:avLst/>
                    </a:prstGeom>
                  </pic:spPr>
                </pic:pic>
              </a:graphicData>
            </a:graphic>
          </wp:anchor>
        </w:drawing>
        <w:drawing>
          <wp:anchor behindDoc="0" distT="0" distB="0" distL="114300" distR="114300" simplePos="0" locked="0" layoutInCell="0" allowOverlap="1" relativeHeight="70">
            <wp:simplePos x="0" y="0"/>
            <wp:positionH relativeFrom="column">
              <wp:posOffset>2752725</wp:posOffset>
            </wp:positionH>
            <wp:positionV relativeFrom="paragraph">
              <wp:posOffset>635</wp:posOffset>
            </wp:positionV>
            <wp:extent cx="3580765" cy="3971290"/>
            <wp:effectExtent l="0" t="0" r="0" b="0"/>
            <wp:wrapTopAndBottom/>
            <wp:docPr id="2" name="Picture 2038451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38451588" descr=""/>
                    <pic:cNvPicPr>
                      <a:picLocks noChangeAspect="1" noChangeArrowheads="1"/>
                    </pic:cNvPicPr>
                  </pic:nvPicPr>
                  <pic:blipFill>
                    <a:blip r:embed="rId38"/>
                    <a:stretch>
                      <a:fillRect/>
                    </a:stretch>
                  </pic:blipFill>
                  <pic:spPr bwMode="auto">
                    <a:xfrm>
                      <a:off x="0" y="0"/>
                      <a:ext cx="3580765" cy="3971290"/>
                    </a:xfrm>
                    <a:prstGeom prst="rect">
                      <a:avLst/>
                    </a:prstGeom>
                  </pic:spPr>
                </pic:pic>
              </a:graphicData>
            </a:graphic>
          </wp:anchor>
        </w:drawing>
      </w:r>
    </w:p>
    <w:p>
      <w:pPr>
        <w:pStyle w:val="Normal"/>
        <w:ind w:left="473" w:right="0" w:hanging="0"/>
        <w:rPr/>
      </w:pPr>
      <w:r>
        <w:rPr/>
        <w:drawing>
          <wp:anchor behindDoc="0" distT="0" distB="0" distL="114300" distR="114300" simplePos="0" locked="0" layoutInCell="0" allowOverlap="1" relativeHeight="71">
            <wp:simplePos x="0" y="0"/>
            <wp:positionH relativeFrom="column">
              <wp:posOffset>-560705</wp:posOffset>
            </wp:positionH>
            <wp:positionV relativeFrom="paragraph">
              <wp:posOffset>600710</wp:posOffset>
            </wp:positionV>
            <wp:extent cx="3261360" cy="4300855"/>
            <wp:effectExtent l="0" t="0" r="0" b="0"/>
            <wp:wrapTopAndBottom/>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39"/>
                    <a:stretch>
                      <a:fillRect/>
                    </a:stretch>
                  </pic:blipFill>
                  <pic:spPr bwMode="auto">
                    <a:xfrm>
                      <a:off x="0" y="0"/>
                      <a:ext cx="3261360" cy="4300855"/>
                    </a:xfrm>
                    <a:prstGeom prst="rect">
                      <a:avLst/>
                    </a:prstGeom>
                  </pic:spPr>
                </pic:pic>
              </a:graphicData>
            </a:graphic>
          </wp:anchor>
        </w:drawing>
        <w:drawing>
          <wp:anchor behindDoc="0" distT="0" distB="0" distL="114300" distR="114300" simplePos="0" locked="0" layoutInCell="0" allowOverlap="1" relativeHeight="72">
            <wp:simplePos x="0" y="0"/>
            <wp:positionH relativeFrom="column">
              <wp:posOffset>3209925</wp:posOffset>
            </wp:positionH>
            <wp:positionV relativeFrom="paragraph">
              <wp:posOffset>600710</wp:posOffset>
            </wp:positionV>
            <wp:extent cx="2920365" cy="4171950"/>
            <wp:effectExtent l="0" t="0" r="0" b="0"/>
            <wp:wrapTopAndBottom/>
            <wp:docPr id="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
                    <pic:cNvPicPr>
                      <a:picLocks noChangeAspect="1" noChangeArrowheads="1"/>
                    </pic:cNvPicPr>
                  </pic:nvPicPr>
                  <pic:blipFill>
                    <a:blip r:embed="rId40"/>
                    <a:stretch>
                      <a:fillRect/>
                    </a:stretch>
                  </pic:blipFill>
                  <pic:spPr bwMode="auto">
                    <a:xfrm>
                      <a:off x="0" y="0"/>
                      <a:ext cx="2920365" cy="4171950"/>
                    </a:xfrm>
                    <a:prstGeom prst="rect">
                      <a:avLst/>
                    </a:prstGeom>
                  </pic:spPr>
                </pic:pic>
              </a:graphicData>
            </a:graphic>
          </wp:anchor>
        </w:drawing>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rFonts w:ascii="Times New Roman" w:hAnsi="Times New Roman" w:cs="Times New Roman"/>
          <w:b/>
          <w:b/>
          <w:bCs/>
          <w:sz w:val="28"/>
          <w:szCs w:val="28"/>
        </w:rPr>
      </w:pPr>
      <w:r>
        <w:rPr>
          <w:rFonts w:cs="Times New Roman" w:ascii="Times New Roman" w:hAnsi="Times New Roman"/>
          <w:b/>
          <w:bCs/>
          <w:sz w:val="28"/>
          <w:szCs w:val="28"/>
        </w:rPr>
      </w:r>
    </w:p>
    <w:p>
      <w:pPr>
        <w:pStyle w:val="ListParagraph"/>
        <w:ind w:left="360" w:right="0" w:hanging="0"/>
        <w:rPr/>
      </w:pPr>
      <w:r>
        <w:rPr/>
        <w:drawing>
          <wp:inline distT="0" distB="0" distL="0" distR="0">
            <wp:extent cx="5568950" cy="419735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41"/>
                    <a:stretch>
                      <a:fillRect/>
                    </a:stretch>
                  </pic:blipFill>
                  <pic:spPr bwMode="auto">
                    <a:xfrm>
                      <a:off x="0" y="0"/>
                      <a:ext cx="5568950" cy="4197350"/>
                    </a:xfrm>
                    <a:prstGeom prst="rect">
                      <a:avLst/>
                    </a:prstGeom>
                  </pic:spPr>
                </pic:pic>
              </a:graphicData>
            </a:graphic>
          </wp:inline>
        </w:drawing>
      </w:r>
    </w:p>
    <w:p>
      <w:pPr>
        <w:pStyle w:val="Normal"/>
        <w:spacing w:lineRule="auto" w:line="240" w:before="0" w:after="0"/>
        <w:jc w:val="center"/>
        <w:rPr/>
      </w:pPr>
      <w:r>
        <w:rPr/>
        <mc:AlternateContent>
          <mc:Choice Requires="wps">
            <w:drawing>
              <wp:inline distT="0" distB="0" distL="0" distR="0">
                <wp:extent cx="305435" cy="305435"/>
                <wp:effectExtent l="0" t="0" r="0" b="0"/>
                <wp:docPr id="6" name="Shape1"/>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Shape1" stroked="f" style="position:absolute;margin-left:0pt;margin-top:-24.05pt;width:23.95pt;height:23.95pt;mso-wrap-style:none;v-text-anchor:middle;mso-position-vertical:top">
                <v:fill o:detectmouseclick="t" on="false"/>
                <v:stroke color="#3465a4" joinstyle="round" endcap="flat"/>
                <w10:wrap type="square"/>
              </v:rect>
            </w:pict>
          </mc:Fallback>
        </mc:AlternateContent>
      </w:r>
      <w:r>
        <w:rPr/>
        <w:drawing>
          <wp:inline distT="0" distB="0" distL="0" distR="0">
            <wp:extent cx="5089525" cy="3560445"/>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42"/>
                    <a:stretch>
                      <a:fillRect/>
                    </a:stretch>
                  </pic:blipFill>
                  <pic:spPr bwMode="auto">
                    <a:xfrm>
                      <a:off x="0" y="0"/>
                      <a:ext cx="5089525" cy="3560445"/>
                    </a:xfrm>
                    <a:prstGeom prst="rect">
                      <a:avLst/>
                    </a:prstGeom>
                  </pic:spPr>
                </pic:pic>
              </a:graphicData>
            </a:graphic>
          </wp:inline>
        </w:drawing>
      </w:r>
    </w:p>
    <w:p>
      <w:pPr>
        <w:pStyle w:val="Normal"/>
        <w:spacing w:lineRule="auto" w:line="240" w:before="0" w:after="0"/>
        <w:jc w:val="center"/>
        <w:rPr>
          <w:rFonts w:ascii="Times New Roman" w:hAnsi="Times New Roman" w:cs="Times New Roman"/>
          <w:bCs/>
          <w:sz w:val="20"/>
        </w:rPr>
      </w:pPr>
      <w:r>
        <w:rPr>
          <w:rFonts w:cs="Times New Roman" w:ascii="Times New Roman" w:hAnsi="Times New Roman"/>
          <w:bCs/>
          <w:sz w:val="20"/>
        </w:rPr>
      </w:r>
    </w:p>
    <w:p>
      <w:pPr>
        <w:pStyle w:val="Normal"/>
        <w:spacing w:lineRule="auto" w:line="240" w:before="0" w:after="0"/>
        <w:jc w:val="center"/>
        <w:rPr/>
      </w:pPr>
      <w:r>
        <w:rPr/>
        <w:drawing>
          <wp:inline distT="0" distB="0" distL="0" distR="0">
            <wp:extent cx="4481195" cy="3630930"/>
            <wp:effectExtent l="0" t="0" r="0" b="0"/>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43"/>
                    <a:stretch>
                      <a:fillRect/>
                    </a:stretch>
                  </pic:blipFill>
                  <pic:spPr bwMode="auto">
                    <a:xfrm>
                      <a:off x="0" y="0"/>
                      <a:ext cx="4481195" cy="3630930"/>
                    </a:xfrm>
                    <a:prstGeom prst="rect">
                      <a:avLst/>
                    </a:prstGeom>
                  </pic:spPr>
                </pic:pic>
              </a:graphicData>
            </a:graphic>
          </wp:inline>
        </w:drawing>
      </w:r>
      <w:r>
        <w:rPr/>
        <mc:AlternateContent>
          <mc:Choice Requires="wps">
            <w:drawing>
              <wp:inline distT="0" distB="0" distL="0" distR="0">
                <wp:extent cx="305435" cy="305435"/>
                <wp:effectExtent l="0" t="0" r="0" b="0"/>
                <wp:docPr id="9" name="Shape2"/>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Shape2" stroked="f" style="position:absolute;margin-left:0pt;margin-top:-24.05pt;width:23.95pt;height:23.95pt;mso-wrap-style:none;v-text-anchor:middle;mso-position-vertical:top">
                <v:fill o:detectmouseclick="t" on="false"/>
                <v:stroke color="#3465a4" joinstyle="round" endcap="flat"/>
                <w10:wrap type="square"/>
              </v:rect>
            </w:pict>
          </mc:Fallback>
        </mc:AlternateContent>
      </w:r>
    </w:p>
    <w:sectPr>
      <w:headerReference w:type="default" r:id="rId44"/>
      <w:type w:val="nextPage"/>
      <w:pgSz w:w="12240" w:h="15840"/>
      <w:pgMar w:left="1440" w:right="1440" w:header="720" w:top="144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Helvetica">
    <w:altName w:val="Arial"/>
    <w:charset w:val="01"/>
    <w:family w:val="roman"/>
    <w:pitch w:val="variable"/>
  </w:font>
  <w:font w:name="Arial">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0"/>
      <w:jc w:val="center"/>
      <w:rPr>
        <w:b/>
        <w:b/>
        <w:color w:val="000080"/>
        <w:sz w:val="32"/>
      </w:rPr>
    </w:pPr>
    <w:r>
      <w:drawing>
        <wp:anchor behindDoc="1" distT="0" distB="0" distL="114300" distR="114300" simplePos="0" locked="0" layoutInCell="0" allowOverlap="1" relativeHeight="37">
          <wp:simplePos x="0" y="0"/>
          <wp:positionH relativeFrom="column">
            <wp:posOffset>-24130</wp:posOffset>
          </wp:positionH>
          <wp:positionV relativeFrom="paragraph">
            <wp:posOffset>-34925</wp:posOffset>
          </wp:positionV>
          <wp:extent cx="525145" cy="508635"/>
          <wp:effectExtent l="0" t="0" r="0" b="0"/>
          <wp:wrapSquare wrapText="bothSides"/>
          <wp:docPr id="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pic:cNvPicPr>
                    <a:picLocks noChangeAspect="1" noChangeArrowheads="1"/>
                  </pic:cNvPicPr>
                </pic:nvPicPr>
                <pic:blipFill>
                  <a:blip r:embed="rId1"/>
                  <a:stretch>
                    <a:fillRect/>
                  </a:stretch>
                </pic:blipFill>
                <pic:spPr bwMode="auto">
                  <a:xfrm>
                    <a:off x="0" y="0"/>
                    <a:ext cx="525145" cy="508635"/>
                  </a:xfrm>
                  <a:prstGeom prst="rect">
                    <a:avLst/>
                  </a:prstGeom>
                </pic:spPr>
              </pic:pic>
            </a:graphicData>
          </a:graphic>
        </wp:anchor>
      </w:drawing>
      <w:drawing>
        <wp:anchor behindDoc="1" distT="0" distB="0" distL="114300" distR="114300" simplePos="0" locked="0" layoutInCell="0" allowOverlap="1" relativeHeight="68">
          <wp:simplePos x="0" y="0"/>
          <wp:positionH relativeFrom="column">
            <wp:posOffset>5400040</wp:posOffset>
          </wp:positionH>
          <wp:positionV relativeFrom="paragraph">
            <wp:posOffset>-146685</wp:posOffset>
          </wp:positionV>
          <wp:extent cx="560705" cy="551815"/>
          <wp:effectExtent l="0" t="0" r="0" b="0"/>
          <wp:wrapSquare wrapText="bothSides"/>
          <wp:docPr id="11" name="Image4" descr="http://gmcsurat.org/images/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http://gmcsurat.org/images/hospital.jpg"/>
                  <pic:cNvPicPr>
                    <a:picLocks noChangeAspect="1" noChangeArrowheads="1"/>
                  </pic:cNvPicPr>
                </pic:nvPicPr>
                <pic:blipFill>
                  <a:blip r:embed="rId2"/>
                  <a:stretch>
                    <a:fillRect/>
                  </a:stretch>
                </pic:blipFill>
                <pic:spPr bwMode="auto">
                  <a:xfrm>
                    <a:off x="0" y="0"/>
                    <a:ext cx="560705" cy="551815"/>
                  </a:xfrm>
                  <a:prstGeom prst="rect">
                    <a:avLst/>
                  </a:prstGeom>
                </pic:spPr>
              </pic:pic>
            </a:graphicData>
          </a:graphic>
        </wp:anchor>
      </w:drawing>
    </w:r>
    <w:r>
      <w:rPr>
        <w:b/>
        <w:color w:val="000080"/>
        <w:sz w:val="32"/>
      </w:rPr>
      <w:t>G</w:t>
    </w:r>
    <w:r>
      <w:rPr>
        <w:b/>
        <w:color w:val="000080"/>
        <w:sz w:val="32"/>
      </w:rPr>
      <w:t>overnment Medical College and New Civil Hospital</w:t>
    </w:r>
  </w:p>
  <w:p>
    <w:pPr>
      <w:pStyle w:val="Heading1"/>
      <w:outlineLvl w:val="0"/>
      <w:rPr>
        <w:b/>
        <w:b/>
        <w:color w:val="000080"/>
      </w:rPr>
    </w:pPr>
    <w:r>
      <w:rPr>
        <w:b/>
        <w:color w:val="000080"/>
      </w:rPr>
      <w:t>Surat – 395 001, Gujarat, India.</w:t>
    </w:r>
  </w:p>
  <w:p>
    <w:pPr>
      <w:pStyle w:val="Heading2"/>
      <w:outlineLvl w:val="1"/>
      <w:rPr/>
    </w:pPr>
    <w:r>
      <w:rPr/>
      <w:t>Department of Radiology</w:t>
      <w:tab/>
      <w:tab/>
      <w:tab/>
      <w:tab/>
      <w:tab/>
      <w:t>Dr. Ritambhara Y. Mehta M.D.</w:t>
    </w:r>
  </w:p>
  <w:p>
    <w:pPr>
      <w:pStyle w:val="Normal"/>
      <w:spacing w:lineRule="auto" w:line="240" w:before="0" w:after="0"/>
      <w:rPr/>
    </w:pPr>
    <w:r>
      <w:rPr>
        <w:b/>
      </w:rPr>
      <w:t>Tel:</w:t>
      <w:tab/>
      <w:t>Hosp:</w:t>
      <w:tab/>
    </w:r>
    <w:r>
      <w:rPr/>
      <w:t>0261- 2208421</w:t>
      <w:tab/>
      <w:tab/>
      <w:tab/>
      <w:tab/>
      <w:tab/>
    </w:r>
    <w:r>
      <w:rPr>
        <w:bCs/>
        <w:sz w:val="24"/>
      </w:rPr>
      <w:t>Professor and Head</w:t>
    </w:r>
  </w:p>
  <w:p>
    <w:pPr>
      <w:pStyle w:val="Normal"/>
      <w:pBdr>
        <w:bottom w:val="single" w:sz="6" w:space="1" w:color="000000"/>
      </w:pBdr>
      <w:tabs>
        <w:tab w:val="left" w:pos="720" w:leader="none"/>
        <w:tab w:val="left" w:pos="1440" w:leader="none"/>
        <w:tab w:val="left" w:pos="2160" w:leader="none"/>
        <w:tab w:val="left" w:pos="4680" w:leader="none"/>
        <w:tab w:val="left" w:pos="5040" w:leader="none"/>
        <w:tab w:val="left" w:pos="5760" w:leader="none"/>
      </w:tabs>
      <w:spacing w:lineRule="auto" w:line="240" w:before="0" w:after="0"/>
      <w:ind w:left="0" w:right="0" w:firstLine="720"/>
      <w:rPr/>
    </w:pPr>
    <w:r>
      <w:rPr>
        <w:b/>
        <w:bCs/>
      </w:rPr>
      <w:t>Res:</w:t>
    </w:r>
    <w:r>
      <w:rPr/>
      <w:tab/>
      <w:t>0261- 2230172</w:t>
      <w:tab/>
      <w:tab/>
      <w:tab/>
      <w:t>e-mail:ritambharam@yahoo.com</w:t>
      <w:tab/>
    </w:r>
  </w:p>
  <w:p>
    <w:pPr>
      <w:pStyle w:val="Normal"/>
      <w:spacing w:lineRule="auto" w:line="240" w:before="0" w:after="0"/>
      <w:jc w:val="center"/>
      <w:rPr>
        <w:bCs/>
        <w:iCs/>
        <w:sz w:val="24"/>
        <w:szCs w:val="24"/>
      </w:rPr>
    </w:pPr>
    <w:r>
      <w:rPr>
        <w:bCs/>
        <w:iCs/>
        <w:sz w:val="24"/>
        <w:szCs w:val="24"/>
      </w:rPr>
      <w:t>Website Information – November 2020</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3">
    <w:lvl w:ilvl="0">
      <w:start w:val="1"/>
      <w:numFmt w:val="decimal"/>
      <w:lvlText w:val="%1"/>
      <w:lvlJc w:val="left"/>
      <w:pPr>
        <w:tabs>
          <w:tab w:val="num" w:pos="0"/>
        </w:tabs>
        <w:ind w:left="360" w:hanging="36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lvl w:ilvl="0">
      <w:start w:val="1"/>
      <w:numFmt w:val="decimal"/>
      <w:lvlText w:val="%1"/>
      <w:lvlJc w:val="left"/>
      <w:pPr>
        <w:tabs>
          <w:tab w:val="num" w:pos="0"/>
        </w:tabs>
        <w:ind w:left="360" w:hanging="36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6">
    <w:lvl w:ilvl="0">
      <w:start w:val="1"/>
      <w:numFmt w:val="decimal"/>
      <w:lvlText w:val="%1"/>
      <w:lvlJc w:val="left"/>
      <w:pPr>
        <w:tabs>
          <w:tab w:val="num" w:pos="0"/>
        </w:tabs>
        <w:ind w:left="36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7">
    <w:lvl w:ilvl="0">
      <w:start w:val="1"/>
      <w:numFmt w:val="decimal"/>
      <w:lvlText w:val="%1"/>
      <w:lvlJc w:val="left"/>
      <w:pPr>
        <w:tabs>
          <w:tab w:val="num" w:pos="0"/>
        </w:tabs>
        <w:ind w:left="360" w:hanging="36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89"/>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ejaVu Sans" w:cs="Shruti"/>
        <w:sz w:val="22"/>
        <w:lang w:val="en-US" w:eastAsia="en-US" w:bidi="hi-IN"/>
      </w:rPr>
    </w:rPrDefault>
    <w:pPrDefault>
      <w:pPr>
        <w:suppressAutoHyphens w:val="true"/>
      </w:pPr>
    </w:pPrDefault>
  </w:docDefaults>
  <w:style w:type="paragraph" w:styleId="Normal">
    <w:name w:val="Normal"/>
    <w:qFormat/>
    <w:pPr>
      <w:widowControl/>
      <w:kinsoku w:val="true"/>
      <w:overflowPunct w:val="true"/>
      <w:autoSpaceDE w:val="true"/>
      <w:bidi w:val="0"/>
      <w:spacing w:lineRule="auto" w:line="276" w:before="0" w:after="200"/>
      <w:jc w:val="left"/>
    </w:pPr>
    <w:rPr>
      <w:rFonts w:ascii="Calibri" w:hAnsi="Calibri" w:cs="Shruti"/>
      <w:color w:val="auto"/>
      <w:kern w:val="0"/>
      <w:sz w:val="22"/>
      <w:szCs w:val="20"/>
      <w:lang w:val="en-US" w:eastAsia="en-US" w:bidi="hi-IN"/>
    </w:rPr>
  </w:style>
  <w:style w:type="paragraph" w:styleId="Heading1">
    <w:name w:val="Heading 1"/>
    <w:basedOn w:val="Normal"/>
    <w:next w:val="Normal"/>
    <w:qFormat/>
    <w:pPr>
      <w:keepNext w:val="true"/>
      <w:numPr>
        <w:ilvl w:val="0"/>
        <w:numId w:val="0"/>
      </w:numPr>
      <w:spacing w:lineRule="auto" w:line="240" w:before="0" w:after="0"/>
      <w:jc w:val="center"/>
      <w:outlineLvl w:val="0"/>
    </w:pPr>
    <w:rPr>
      <w:rFonts w:ascii="Times New Roman" w:hAnsi="Times New Roman" w:eastAsia="Times New Roman" w:cs="Times New Roman"/>
      <w:sz w:val="32"/>
    </w:rPr>
  </w:style>
  <w:style w:type="paragraph" w:styleId="Heading2">
    <w:name w:val="Heading 2"/>
    <w:basedOn w:val="Normal"/>
    <w:next w:val="Normal"/>
    <w:qFormat/>
    <w:pPr>
      <w:keepNext w:val="true"/>
      <w:numPr>
        <w:ilvl w:val="0"/>
        <w:numId w:val="0"/>
      </w:numPr>
      <w:spacing w:lineRule="auto" w:line="240" w:before="0" w:after="0"/>
      <w:outlineLvl w:val="1"/>
    </w:pPr>
    <w:rPr>
      <w:rFonts w:ascii="Times New Roman" w:hAnsi="Times New Roman" w:eastAsia="Times New Roman" w:cs="Times New Roman"/>
      <w:sz w:val="28"/>
    </w:rPr>
  </w:style>
  <w:style w:type="character" w:styleId="DefaultParagraphFont">
    <w:name w:val="Default Paragraph Font"/>
    <w:qFormat/>
    <w:rPr/>
  </w:style>
  <w:style w:type="character" w:styleId="Heading1Char">
    <w:name w:val="Heading 1 Char"/>
    <w:basedOn w:val="DefaultParagraphFont"/>
    <w:qFormat/>
    <w:rPr>
      <w:rFonts w:ascii="Times New Roman" w:hAnsi="Times New Roman" w:eastAsia="Times New Roman" w:cs="Times New Roman"/>
      <w:sz w:val="32"/>
      <w:lang w:bidi="ar-SA"/>
    </w:rPr>
  </w:style>
  <w:style w:type="character" w:styleId="Heading2Char">
    <w:name w:val="Heading 2 Char"/>
    <w:basedOn w:val="DefaultParagraphFont"/>
    <w:qFormat/>
    <w:rPr>
      <w:rFonts w:ascii="Times New Roman" w:hAnsi="Times New Roman" w:eastAsia="Times New Roman" w:cs="Times New Roman"/>
      <w:sz w:val="28"/>
      <w:lang w:bidi="ar-SA"/>
    </w:rPr>
  </w:style>
  <w:style w:type="character" w:styleId="HeaderChar">
    <w:name w:val="Header Char"/>
    <w:basedOn w:val="DefaultParagraphFont"/>
    <w:qFormat/>
    <w:rPr>
      <w:rFonts w:eastAsia="Calibri"/>
      <w:szCs w:val="22"/>
      <w:lang w:bidi="gu-IN"/>
    </w:rPr>
  </w:style>
  <w:style w:type="character" w:styleId="FooterChar">
    <w:name w:val="Footer Char"/>
    <w:basedOn w:val="DefaultParagraphFont"/>
    <w:qFormat/>
    <w:rPr>
      <w:rFonts w:eastAsia="Calibri"/>
      <w:szCs w:val="22"/>
      <w:lang w:bidi="gu-IN"/>
    </w:rPr>
  </w:style>
  <w:style w:type="character" w:styleId="BalloonTextChar">
    <w:name w:val="Balloon Text Char"/>
    <w:basedOn w:val="DefaultParagraphFont"/>
    <w:qFormat/>
    <w:rPr>
      <w:rFonts w:ascii="Tahoma" w:hAnsi="Tahoma" w:eastAsia="Calibri" w:cs="Tahoma"/>
      <w:sz w:val="16"/>
      <w:szCs w:val="16"/>
      <w:lang w:bidi="gu-IN"/>
    </w:rPr>
  </w:style>
  <w:style w:type="character" w:styleId="Strong">
    <w:name w:val="Strong"/>
    <w:basedOn w:val="DefaultParagraphFont"/>
    <w:qFormat/>
    <w:rPr>
      <w:b/>
      <w:bCs/>
    </w:rPr>
  </w:style>
  <w:style w:type="character" w:styleId="InternetLink">
    <w:name w:val="Hyperlink"/>
    <w:basedOn w:val="DefaultParagraphFont"/>
    <w:rPr>
      <w:color w:val="0000FF"/>
      <w:u w:val="single"/>
    </w:rPr>
  </w:style>
  <w:style w:type="character" w:styleId="A6">
    <w:name w:val="A6"/>
    <w:qFormat/>
    <w:rPr>
      <w:rFonts w:cs="Helvetica 65 Medium"/>
      <w:color w:val="000000"/>
      <w:sz w:val="9"/>
      <w:szCs w:val="9"/>
    </w:rPr>
  </w:style>
  <w:style w:type="character" w:styleId="A0">
    <w:name w:val="A0"/>
    <w:qFormat/>
    <w:rPr>
      <w:rFonts w:cs="Helvetica 45 Light"/>
      <w:color w:val="000000"/>
      <w:sz w:val="14"/>
      <w:szCs w:val="14"/>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eastAsia="Calibri"/>
      <w:lang w:bidi="gu-IN"/>
    </w:rPr>
  </w:style>
  <w:style w:type="paragraph" w:styleId="Footer">
    <w:name w:val="Footer"/>
    <w:basedOn w:val="Normal"/>
    <w:pPr>
      <w:tabs>
        <w:tab w:val="clear" w:pos="720"/>
        <w:tab w:val="center" w:pos="4680" w:leader="none"/>
        <w:tab w:val="right" w:pos="9360" w:leader="none"/>
      </w:tabs>
      <w:spacing w:lineRule="auto" w:line="240" w:before="0" w:after="0"/>
    </w:pPr>
    <w:rPr>
      <w:rFonts w:eastAsia="Calibri"/>
      <w:lang w:bidi="gu-IN"/>
    </w:rPr>
  </w:style>
  <w:style w:type="paragraph" w:styleId="ListParagraph">
    <w:name w:val="List Paragraph"/>
    <w:basedOn w:val="Normal"/>
    <w:qFormat/>
    <w:pPr>
      <w:spacing w:before="0" w:after="200"/>
      <w:ind w:left="720" w:right="0" w:hanging="0"/>
      <w:contextualSpacing/>
    </w:pPr>
    <w:rPr/>
  </w:style>
  <w:style w:type="paragraph" w:styleId="NoSpacing">
    <w:name w:val="No Spacing"/>
    <w:qFormat/>
    <w:pPr>
      <w:widowControl/>
      <w:kinsoku w:val="true"/>
      <w:overflowPunct w:val="true"/>
      <w:autoSpaceDE w:val="true"/>
      <w:bidi w:val="0"/>
      <w:spacing w:lineRule="auto" w:line="240" w:before="0" w:after="0"/>
      <w:jc w:val="left"/>
    </w:pPr>
    <w:rPr>
      <w:rFonts w:eastAsia="Calibri" w:ascii="Calibri" w:hAnsi="Calibri" w:cs="Shruti"/>
      <w:color w:val="auto"/>
      <w:kern w:val="0"/>
      <w:sz w:val="22"/>
      <w:szCs w:val="20"/>
      <w:lang w:bidi="gu-IN" w:val="en-US" w:eastAsia="en-US"/>
    </w:rPr>
  </w:style>
  <w:style w:type="paragraph" w:styleId="BalloonText">
    <w:name w:val="Balloon Text"/>
    <w:basedOn w:val="Normal"/>
    <w:qFormat/>
    <w:pPr>
      <w:spacing w:lineRule="auto" w:line="240" w:before="0" w:after="0"/>
    </w:pPr>
    <w:rPr>
      <w:rFonts w:ascii="Tahoma" w:hAnsi="Tahoma" w:eastAsia="Calibri" w:cs="Tahoma"/>
      <w:sz w:val="16"/>
      <w:szCs w:val="16"/>
      <w:lang w:bidi="gu-IN"/>
    </w:rPr>
  </w:style>
  <w:style w:type="paragraph" w:styleId="Msonormal">
    <w:name w:val="msonormal"/>
    <w:basedOn w:val="Normal"/>
    <w:qFormat/>
    <w:pPr>
      <w:spacing w:lineRule="auto" w:line="240" w:before="280" w:after="280"/>
    </w:pPr>
    <w:rPr>
      <w:rFonts w:ascii="Times New Roman" w:hAnsi="Times New Roman" w:eastAsia="Times New Roman" w:cs="Times New Roman"/>
      <w:sz w:val="24"/>
      <w:szCs w:val="24"/>
      <w:lang w:val="en-IN" w:eastAsia="en-IN" w:bidi="ar-SA"/>
    </w:rPr>
  </w:style>
  <w:style w:type="paragraph" w:styleId="Level1">
    <w:name w:val="level1"/>
    <w:basedOn w:val="Normal"/>
    <w:qFormat/>
    <w:pPr>
      <w:spacing w:lineRule="auto" w:line="240" w:before="280" w:after="280"/>
    </w:pPr>
    <w:rPr>
      <w:rFonts w:ascii="Times New Roman" w:hAnsi="Times New Roman" w:eastAsia="Times New Roman" w:cs="Times New Roman"/>
      <w:sz w:val="24"/>
      <w:szCs w:val="24"/>
      <w:lang w:val="en-IN" w:eastAsia="en-IN" w:bidi="ar-S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worldwidejournals.com/international-journal-of-scientific-research-(IJSR)/fileview.php?val=February_2018_1517572043__52.pdf" TargetMode="External"/><Relationship Id="rId3" Type="http://schemas.openxmlformats.org/officeDocument/2006/relationships/hyperlink" Target="https://www.worldwidejournals.com/international-journal-of-scientific-research-(IJSR)/fileview.php?val=December_2017_1512131194__92.pdf" TargetMode="External"/><Relationship Id="rId4" Type="http://schemas.openxmlformats.org/officeDocument/2006/relationships/hyperlink" Target="https://www.worldwidejournals.com/international-journal-of-scientific-research-(IJSR)/fileview.php?val=June_2017_1498129191__73.pdf" TargetMode="External"/><Relationship Id="rId5" Type="http://schemas.openxmlformats.org/officeDocument/2006/relationships/hyperlink" Target="https://www.worldwidejournals.com/international-journal-of-scientific-research-(IJSR)/fileview/August_2017_1501939125__287.pdf" TargetMode="External"/><Relationship Id="rId6" Type="http://schemas.openxmlformats.org/officeDocument/2006/relationships/hyperlink" Target="https://www.worldwidejournals.com/international-journal-of-scientific-research-(IJSR)/fileview/August_2017_1501939125__287.pdf" TargetMode="External"/><Relationship Id="rId7" Type="http://schemas.openxmlformats.org/officeDocument/2006/relationships/hyperlink" Target="https://www.worldwidejournals.com/international-journal-of-scientific-research-(IJSR)/fileview.php?val=August_2017_1501678417__80.pdf" TargetMode="External"/><Relationship Id="rId8" Type="http://schemas.openxmlformats.org/officeDocument/2006/relationships/hyperlink" Target="https://www.worldwidejournals.com/international-journal-of-scientific-research-(IJSR)/article/xandndash-ray-and-hrct-correlation-in-interstital-lung-diseases/MTM1OTM=/?is=1" TargetMode="External"/><Relationship Id="rId9" Type="http://schemas.openxmlformats.org/officeDocument/2006/relationships/hyperlink" Target="https://www.worldwidejournals.com/international-journal-of-scientific-research-(IJSR)/recent_issues_pdf/2018/February/February_2018_1517573701__170.pdf" TargetMode="External"/><Relationship Id="rId10" Type="http://schemas.openxmlformats.org/officeDocument/2006/relationships/hyperlink" Target="https://www.worldwidejournals.com/international-journal-of-scientific-research-(IJSR)/fileview.php?val=September_2018_1535978983__205.pdf" TargetMode="External"/><Relationship Id="rId11" Type="http://schemas.openxmlformats.org/officeDocument/2006/relationships/hyperlink" Target="https://www.worldwidejournals.com/international-journal-of-scientific-research-(IJSR)/article/mid-aortic-dysplastic-syndrome-a-case-report-of-this-uncommon-vascular-anomaly/MTU3MTk=/" TargetMode="External"/><Relationship Id="rId12" Type="http://schemas.openxmlformats.org/officeDocument/2006/relationships/hyperlink" Target="https://www.worldwidejournals.com/international-journal-of-scientific-research-(IJSR)/article/pulmonary-aplasia-andndash-a-case-report-of-this-rare-pathology/MTM4NTE=/?is=1&amp;b1=913&amp;k=229" TargetMode="External"/><Relationship Id="rId13" Type="http://schemas.openxmlformats.org/officeDocument/2006/relationships/hyperlink" Target="https://www.worldwidejournals.com/international-journal-of-scientific-research-(IJSR)/article/pulmonary-aplasia-andndash-a-case-report-of-this-rare-pathology/MTM4NTE=/?is=1&amp;b1=913&amp;k=229" TargetMode="External"/><Relationship Id="rId14" Type="http://schemas.openxmlformats.org/officeDocument/2006/relationships/hyperlink" Target="https://www.worldwidejournals.com/international-journal-of-scientific-research-(IJSR)/article/klippel-trenaunay-weber-syndrome-a-case-report-of-this-polyvalent-angiodysplasia/MTYxNjQ=/?is=1&amp;b1=1157&amp;k=290" TargetMode="External"/><Relationship Id="rId15" Type="http://schemas.openxmlformats.org/officeDocument/2006/relationships/hyperlink" Target="https://www.worldwidejournals.com/international-journal-of-scientific-research-(IJSR)/fileview.php?val=June_2019_1559295919_9613727.pdf" TargetMode="External"/><Relationship Id="rId16" Type="http://schemas.openxmlformats.org/officeDocument/2006/relationships/hyperlink" Target="https://www.researchgate.net/publication/337520387_Case_Report_of_Abdominal_Lymphangioma" TargetMode="External"/><Relationship Id="rId17" Type="http://schemas.openxmlformats.org/officeDocument/2006/relationships/hyperlink" Target="https://obgyn.onlinelibrary.wiley.com/doi/full/10.1002/uog.20739?af=R" TargetMode="External"/><Relationship Id="rId18" Type="http://schemas.openxmlformats.org/officeDocument/2006/relationships/hyperlink" Target="https://www.ijsr.net/archive/v8i11/ART20202975.pdf" TargetMode="External"/><Relationship Id="rId19" Type="http://schemas.openxmlformats.org/officeDocument/2006/relationships/hyperlink" Target="https://www.worldwidejournals.com/international-journal-of-scientific-research-(IJSR)/fileview/fetus-in-fetu-a-case-report_December_2019_1575378585_2729436.pdf" TargetMode="External"/><Relationship Id="rId20" Type="http://schemas.openxmlformats.org/officeDocument/2006/relationships/hyperlink" Target="https://www.worldwidejournals.com/international-journal-of-scientific-research-(IJSR)/fileview/fetus-in-fetu-a-case-report_December_2019_1575378585_2729436.pdf" TargetMode="External"/><Relationship Id="rId21" Type="http://schemas.openxmlformats.org/officeDocument/2006/relationships/hyperlink" Target="https://www.worldwidejournals.com/international-journal-of-scientific-research-(IJSR)/fileview.php?val=June_2019_1559294889_0604713.pdf" TargetMode="External"/><Relationship Id="rId22" Type="http://schemas.openxmlformats.org/officeDocument/2006/relationships/hyperlink" Target="https://galaxyjeevandhara.com/index.php/ijss/article/view/1125/1080" TargetMode="External"/><Relationship Id="rId23" Type="http://schemas.openxmlformats.org/officeDocument/2006/relationships/hyperlink" Target="https://www.worldwidejournals.com/international-journal-of-scientific-research-(IJSR)/fileview/ultrasound-imaging-of-proliferative-vitreoretinopathy-_November_2020_1461106714_4505829.pdf" TargetMode="External"/><Relationship Id="rId24" Type="http://schemas.openxmlformats.org/officeDocument/2006/relationships/hyperlink" Target="https://www.researchgate.net/publication/345322867_Unusual_Presentations_of_Trisomy_21" TargetMode="External"/><Relationship Id="rId25" Type="http://schemas.openxmlformats.org/officeDocument/2006/relationships/hyperlink" Target="https://www.worldwidejournals.com/international-journal-of-scientific-research-(IJSR)/fileview/evaluation-of-sensitivity-andamp-specificity-of-ultrasonography-as-a-first-line-imaging-modality-for-the-evaluation-of-nonandamp-ndash-traumatic-lesions-of-musculoskeletal-system_March_2020_1583237835_7928892.pdf" TargetMode="External"/><Relationship Id="rId26" Type="http://schemas.openxmlformats.org/officeDocument/2006/relationships/hyperlink" Target="https://www.worldwidejournals.com/international-journal-of-scientific-research-(IJSR)/fileview/evaluation-of-sensitivity-andamp-specificity-of-ultrasonography-as-a-first-line-imaging-modality-for-the-evaluation-of-nonandamp-ndash-traumatic-lesions-of-musculoskeletal-system_March_2020_1583237835_7928892.pdf" TargetMode="External"/><Relationship Id="rId27" Type="http://schemas.openxmlformats.org/officeDocument/2006/relationships/hyperlink" Target="https://www.worldwidejournals.com/indian-journal-of-applied-research-(IJAR)/recent_issues_pdf/2020/July/ultrasound-based-evaluation-of-thyroid-nodules-using-tirads-descriptors-with-its-histopathological-correlation_July_2020_1593603176_3202475.pdf" TargetMode="External"/><Relationship Id="rId28" Type="http://schemas.openxmlformats.org/officeDocument/2006/relationships/hyperlink" Target="https://www.worldwidejournals.com/international-journal-of-scientific-research-(IJSR)/fileview/a-case-report-on-chemodectoma--a-rare-clinical-entity_April_2020_1586171669_6232141.pdf" TargetMode="External"/><Relationship Id="rId29" Type="http://schemas.openxmlformats.org/officeDocument/2006/relationships/hyperlink" Target="https://www.worldwidejournals.com/international-journal-of-scientific-research-(IJSR)/recent_issues_pdf/2020/March/ctandamp-ndash-based-evaluation-of-necrotic-consolidation-with-its-clinical-corelation-and-management-implications-a-case-series_March_2020_1583150168_9626968.pdf" TargetMode="External"/><Relationship Id="rId30" Type="http://schemas.openxmlformats.org/officeDocument/2006/relationships/hyperlink" Target="https://www.worldwidejournals.com/international-journal-of-scientific-research-(IJSR)/recent_issues_pdf/2020/March/ctandamp-ndash-based-evaluation-of-necrotic-consolidation-with-its-clinical-corelation-and-management-implications-a-case-series_March_2020_1583150168_9626968.pdf" TargetMode="External"/><Relationship Id="rId31" Type="http://schemas.openxmlformats.org/officeDocument/2006/relationships/hyperlink" Target="http://www.ijss-sn.com/uploads/2/0/1/5/20153321/01_ijss_nov_cr01_-_2020.pdf" TargetMode="External"/><Relationship Id="rId32" Type="http://schemas.openxmlformats.org/officeDocument/2006/relationships/hyperlink" Target="https://www.opensciencepublications.com/fulltextarticles/IJAR-2581-3919-6-153.html" TargetMode="External"/><Relationship Id="rId33" Type="http://schemas.openxmlformats.org/officeDocument/2006/relationships/hyperlink" Target="https://www.ijsr.net/archive/v9i12/SR201202225752.pdf" TargetMode="External"/><Relationship Id="rId34" Type="http://schemas.openxmlformats.org/officeDocument/2006/relationships/hyperlink" Target="https://www.ijsr.net/view.php?id=SR21217234920" TargetMode="External"/><Relationship Id="rId35" Type="http://schemas.openxmlformats.org/officeDocument/2006/relationships/hyperlink" Target="https://www.findhealthclinics.com/IN/Unknown/111363160695862/Fetal-Medicine-Department%2C-NCHS" TargetMode="External"/><Relationship Id="rId36" Type="http://schemas.openxmlformats.org/officeDocument/2006/relationships/hyperlink" Target="https://www.iosrjournals.org/iosr-jdms/papers/Vol21-issue8/Ser-2/F2108022327.pdf" TargetMode="External"/><Relationship Id="rId37" Type="http://schemas.openxmlformats.org/officeDocument/2006/relationships/image" Target="media/image1.jpeg"/><Relationship Id="rId38" Type="http://schemas.openxmlformats.org/officeDocument/2006/relationships/image" Target="media/image2.jpeg"/><Relationship Id="rId39" Type="http://schemas.openxmlformats.org/officeDocument/2006/relationships/image" Target="media/image3.jpeg"/><Relationship Id="rId40" Type="http://schemas.openxmlformats.org/officeDocument/2006/relationships/image" Target="media/image4.jpeg"/><Relationship Id="rId41" Type="http://schemas.openxmlformats.org/officeDocument/2006/relationships/image" Target="media/image5.jpeg"/><Relationship Id="rId42" Type="http://schemas.openxmlformats.org/officeDocument/2006/relationships/image" Target="media/image6.jpeg"/><Relationship Id="rId43" Type="http://schemas.openxmlformats.org/officeDocument/2006/relationships/image" Target="media/image7.jpeg"/><Relationship Id="rId44" Type="http://schemas.openxmlformats.org/officeDocument/2006/relationships/header" Target="header1.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jpeg"/>
</Relationships>
</file>

<file path=docProps/app.xml><?xml version="1.0" encoding="utf-8"?>
<Properties xmlns="http://schemas.openxmlformats.org/officeDocument/2006/extended-properties" xmlns:vt="http://schemas.openxmlformats.org/officeDocument/2006/docPropsVTypes">
  <Template>Normal</Template>
  <TotalTime>471</TotalTime>
  <Application>LibreOffice/7.0.4.2$Linux_X86_64 LibreOffice_project/00$Build-2</Application>
  <AppVersion>15.0000</AppVersion>
  <Pages>31</Pages>
  <Words>4858</Words>
  <Characters>31307</Characters>
  <CharactersWithSpaces>35109</CharactersWithSpaces>
  <Paragraphs>1133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2023-04-15T11:18:00Z</dcterms:created>
  <dc:creator>admin</dc:creator>
  <dc:description/>
  <dc:language>en-US</dc:language>
  <cp:lastModifiedBy/>
  <cp:lastPrinted>2019-06-18T11:01:00Z</cp:lastPrinted>
  <dcterms:modified xsi:type="dcterms:W3CDTF">2023-06-05T07:17:54Z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